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6EEA" w14:textId="77777777" w:rsidR="0035331A" w:rsidRPr="007377F4" w:rsidRDefault="00F56E42" w:rsidP="005E794F">
      <w:pPr>
        <w:spacing w:line="360" w:lineRule="auto"/>
        <w:jc w:val="both"/>
        <w:rPr>
          <w:rFonts w:ascii="Times New Roman" w:hAnsi="Times New Roman" w:cs="Times New Roman"/>
        </w:rPr>
      </w:pPr>
      <w:r w:rsidRPr="007377F4">
        <w:rPr>
          <w:rFonts w:ascii="Times New Roman" w:hAnsi="Times New Roman" w:cs="Times New Roman"/>
          <w:noProof/>
          <w:lang w:eastAsia="hr-HR"/>
        </w:rPr>
        <w:drawing>
          <wp:inline distT="0" distB="0" distL="0" distR="0" wp14:anchorId="28DF24BF" wp14:editId="13917028">
            <wp:extent cx="5760720" cy="1207893"/>
            <wp:effectExtent l="0" t="0" r="0" b="0"/>
            <wp:docPr id="1" name="Picture 1" descr="cid:213C3485-7360-48D8-8DE7-D9C414CF1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3C3485-7360-48D8-8DE7-D9C414CF1A80" descr="cid:213C3485-7360-48D8-8DE7-D9C414CF1A80"/>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60720" cy="1207893"/>
                    </a:xfrm>
                    <a:prstGeom prst="rect">
                      <a:avLst/>
                    </a:prstGeom>
                    <a:noFill/>
                    <a:ln>
                      <a:noFill/>
                    </a:ln>
                  </pic:spPr>
                </pic:pic>
              </a:graphicData>
            </a:graphic>
          </wp:inline>
        </w:drawing>
      </w:r>
    </w:p>
    <w:p w14:paraId="24DFF60E" w14:textId="77777777" w:rsidR="00E63E61" w:rsidRPr="007377F4" w:rsidRDefault="00E63E61" w:rsidP="005E794F">
      <w:pPr>
        <w:spacing w:after="0" w:line="360" w:lineRule="auto"/>
        <w:jc w:val="both"/>
        <w:rPr>
          <w:rFonts w:ascii="Times New Roman" w:hAnsi="Times New Roman" w:cs="Times New Roman"/>
          <w:sz w:val="24"/>
          <w:szCs w:val="24"/>
        </w:rPr>
      </w:pPr>
    </w:p>
    <w:p w14:paraId="3EEF31E8" w14:textId="77777777" w:rsidR="00E63E61" w:rsidRPr="007377F4" w:rsidRDefault="00E63E61" w:rsidP="005E794F">
      <w:pPr>
        <w:spacing w:after="0" w:line="360" w:lineRule="auto"/>
        <w:jc w:val="both"/>
        <w:rPr>
          <w:rFonts w:ascii="Times New Roman" w:hAnsi="Times New Roman" w:cs="Times New Roman"/>
          <w:sz w:val="24"/>
          <w:szCs w:val="24"/>
        </w:rPr>
      </w:pPr>
    </w:p>
    <w:p w14:paraId="5F4B504A" w14:textId="77777777" w:rsidR="00B41353" w:rsidRPr="007377F4" w:rsidRDefault="00B41353" w:rsidP="005E794F">
      <w:pPr>
        <w:spacing w:line="360" w:lineRule="auto"/>
        <w:jc w:val="both"/>
        <w:rPr>
          <w:rFonts w:ascii="Times New Roman" w:hAnsi="Times New Roman" w:cs="Times New Roman"/>
        </w:rPr>
      </w:pPr>
    </w:p>
    <w:p w14:paraId="6754230A" w14:textId="77777777" w:rsidR="00B41353" w:rsidRPr="007377F4" w:rsidRDefault="00B41353" w:rsidP="005E794F">
      <w:pPr>
        <w:spacing w:line="360" w:lineRule="auto"/>
        <w:jc w:val="both"/>
        <w:rPr>
          <w:rFonts w:ascii="Times New Roman" w:hAnsi="Times New Roman" w:cs="Times New Roman"/>
        </w:rPr>
      </w:pPr>
    </w:p>
    <w:p w14:paraId="21D126A7" w14:textId="3CB6C405" w:rsidR="00B41353" w:rsidRPr="007377F4" w:rsidRDefault="00B41353" w:rsidP="005E794F">
      <w:pPr>
        <w:spacing w:line="240" w:lineRule="auto"/>
        <w:jc w:val="center"/>
        <w:rPr>
          <w:rFonts w:ascii="Times New Roman" w:hAnsi="Times New Roman" w:cs="Times New Roman"/>
          <w:b/>
          <w:sz w:val="52"/>
          <w:szCs w:val="52"/>
        </w:rPr>
      </w:pPr>
      <w:r w:rsidRPr="007377F4">
        <w:rPr>
          <w:rFonts w:ascii="Times New Roman" w:hAnsi="Times New Roman" w:cs="Times New Roman"/>
          <w:b/>
          <w:sz w:val="52"/>
          <w:szCs w:val="52"/>
        </w:rPr>
        <w:t xml:space="preserve">OBRAZLOŽENJE </w:t>
      </w:r>
      <w:r w:rsidR="00D75F91">
        <w:rPr>
          <w:rFonts w:ascii="Times New Roman" w:hAnsi="Times New Roman" w:cs="Times New Roman"/>
          <w:b/>
          <w:sz w:val="52"/>
          <w:szCs w:val="52"/>
        </w:rPr>
        <w:t>PRIJEDLOGA FINANCIJSKOG PLANA ZA 202</w:t>
      </w:r>
      <w:r w:rsidR="00C66D3B">
        <w:rPr>
          <w:rFonts w:ascii="Times New Roman" w:hAnsi="Times New Roman" w:cs="Times New Roman"/>
          <w:b/>
          <w:sz w:val="52"/>
          <w:szCs w:val="52"/>
        </w:rPr>
        <w:t>6</w:t>
      </w:r>
      <w:r w:rsidR="00D75F91">
        <w:rPr>
          <w:rFonts w:ascii="Times New Roman" w:hAnsi="Times New Roman" w:cs="Times New Roman"/>
          <w:b/>
          <w:sz w:val="52"/>
          <w:szCs w:val="52"/>
        </w:rPr>
        <w:t>. I PROJEKCIJE ZA 202</w:t>
      </w:r>
      <w:r w:rsidR="00C66D3B">
        <w:rPr>
          <w:rFonts w:ascii="Times New Roman" w:hAnsi="Times New Roman" w:cs="Times New Roman"/>
          <w:b/>
          <w:sz w:val="52"/>
          <w:szCs w:val="52"/>
        </w:rPr>
        <w:t>7</w:t>
      </w:r>
      <w:r w:rsidR="00D75F91">
        <w:rPr>
          <w:rFonts w:ascii="Times New Roman" w:hAnsi="Times New Roman" w:cs="Times New Roman"/>
          <w:b/>
          <w:sz w:val="52"/>
          <w:szCs w:val="52"/>
        </w:rPr>
        <w:t>. I 202</w:t>
      </w:r>
      <w:r w:rsidR="00C66D3B">
        <w:rPr>
          <w:rFonts w:ascii="Times New Roman" w:hAnsi="Times New Roman" w:cs="Times New Roman"/>
          <w:b/>
          <w:sz w:val="52"/>
          <w:szCs w:val="52"/>
        </w:rPr>
        <w:t>8</w:t>
      </w:r>
      <w:r w:rsidR="00D75F91">
        <w:rPr>
          <w:rFonts w:ascii="Times New Roman" w:hAnsi="Times New Roman" w:cs="Times New Roman"/>
          <w:b/>
          <w:sz w:val="52"/>
          <w:szCs w:val="52"/>
        </w:rPr>
        <w:t>.</w:t>
      </w:r>
    </w:p>
    <w:p w14:paraId="6FC49D59" w14:textId="77777777" w:rsidR="00B41353" w:rsidRPr="007377F4" w:rsidRDefault="00B41353" w:rsidP="005E794F">
      <w:pPr>
        <w:spacing w:line="360" w:lineRule="auto"/>
        <w:jc w:val="both"/>
        <w:rPr>
          <w:rFonts w:ascii="Times New Roman" w:hAnsi="Times New Roman" w:cs="Times New Roman"/>
        </w:rPr>
      </w:pPr>
    </w:p>
    <w:p w14:paraId="64D54083" w14:textId="77777777" w:rsidR="00E27522" w:rsidRPr="007377F4" w:rsidRDefault="00E27522" w:rsidP="005E794F">
      <w:pPr>
        <w:spacing w:line="360" w:lineRule="auto"/>
        <w:jc w:val="both"/>
        <w:rPr>
          <w:rFonts w:ascii="Times New Roman" w:hAnsi="Times New Roman" w:cs="Times New Roman"/>
        </w:rPr>
      </w:pPr>
    </w:p>
    <w:p w14:paraId="6418D20E" w14:textId="77777777" w:rsidR="00E27522" w:rsidRPr="007377F4" w:rsidRDefault="00E27522" w:rsidP="005E794F">
      <w:pPr>
        <w:spacing w:line="360" w:lineRule="auto"/>
        <w:jc w:val="both"/>
        <w:rPr>
          <w:rFonts w:ascii="Times New Roman" w:hAnsi="Times New Roman" w:cs="Times New Roman"/>
        </w:rPr>
      </w:pPr>
    </w:p>
    <w:p w14:paraId="273F5594" w14:textId="77777777" w:rsidR="00E27522" w:rsidRPr="007377F4" w:rsidRDefault="00E27522" w:rsidP="005E794F">
      <w:pPr>
        <w:spacing w:line="360" w:lineRule="auto"/>
        <w:jc w:val="both"/>
        <w:rPr>
          <w:rFonts w:ascii="Times New Roman" w:hAnsi="Times New Roman" w:cs="Times New Roman"/>
        </w:rPr>
      </w:pPr>
    </w:p>
    <w:p w14:paraId="43C2D739" w14:textId="77777777" w:rsidR="00E27522" w:rsidRPr="007377F4" w:rsidRDefault="00E27522" w:rsidP="005E794F">
      <w:pPr>
        <w:spacing w:line="360" w:lineRule="auto"/>
        <w:jc w:val="both"/>
        <w:rPr>
          <w:rFonts w:ascii="Times New Roman" w:hAnsi="Times New Roman" w:cs="Times New Roman"/>
        </w:rPr>
      </w:pPr>
    </w:p>
    <w:p w14:paraId="24C771FC" w14:textId="77777777" w:rsidR="00B41353" w:rsidRPr="007377F4" w:rsidRDefault="00B41353" w:rsidP="005E794F">
      <w:pPr>
        <w:spacing w:line="360" w:lineRule="auto"/>
        <w:jc w:val="both"/>
        <w:rPr>
          <w:rFonts w:ascii="Times New Roman" w:hAnsi="Times New Roman" w:cs="Times New Roman"/>
        </w:rPr>
      </w:pPr>
    </w:p>
    <w:p w14:paraId="126CA6F1" w14:textId="77777777" w:rsidR="00B41353" w:rsidRPr="007377F4" w:rsidRDefault="00B41353" w:rsidP="005E794F">
      <w:pPr>
        <w:spacing w:line="360" w:lineRule="auto"/>
        <w:jc w:val="both"/>
        <w:rPr>
          <w:rFonts w:ascii="Times New Roman" w:hAnsi="Times New Roman" w:cs="Times New Roman"/>
        </w:rPr>
      </w:pPr>
    </w:p>
    <w:p w14:paraId="6D4D2F95" w14:textId="77777777" w:rsidR="00B41353" w:rsidRPr="007377F4" w:rsidRDefault="00B41353" w:rsidP="005E794F">
      <w:pPr>
        <w:spacing w:line="360" w:lineRule="auto"/>
        <w:jc w:val="both"/>
        <w:rPr>
          <w:rFonts w:ascii="Times New Roman" w:hAnsi="Times New Roman" w:cs="Times New Roman"/>
        </w:rPr>
      </w:pPr>
    </w:p>
    <w:p w14:paraId="452764A2" w14:textId="77777777" w:rsidR="00B41353" w:rsidRPr="007377F4" w:rsidRDefault="00B41353" w:rsidP="005E794F">
      <w:pPr>
        <w:spacing w:line="360" w:lineRule="auto"/>
        <w:jc w:val="both"/>
        <w:rPr>
          <w:rFonts w:ascii="Times New Roman" w:hAnsi="Times New Roman" w:cs="Times New Roman"/>
        </w:rPr>
      </w:pPr>
    </w:p>
    <w:p w14:paraId="134C7E49" w14:textId="77777777" w:rsidR="00B41353" w:rsidRPr="007377F4" w:rsidRDefault="00B41353" w:rsidP="005E794F">
      <w:pPr>
        <w:spacing w:line="360" w:lineRule="auto"/>
        <w:jc w:val="both"/>
        <w:rPr>
          <w:rFonts w:ascii="Times New Roman" w:hAnsi="Times New Roman" w:cs="Times New Roman"/>
        </w:rPr>
      </w:pPr>
    </w:p>
    <w:p w14:paraId="78956B6A" w14:textId="77777777" w:rsidR="00E27522" w:rsidRPr="007377F4" w:rsidRDefault="00E27522" w:rsidP="005E794F">
      <w:pPr>
        <w:spacing w:line="360" w:lineRule="auto"/>
        <w:jc w:val="both"/>
        <w:rPr>
          <w:rFonts w:ascii="Times New Roman" w:hAnsi="Times New Roman" w:cs="Times New Roman"/>
        </w:rPr>
      </w:pPr>
    </w:p>
    <w:p w14:paraId="1746CADB" w14:textId="77777777" w:rsidR="00E27522" w:rsidRPr="007377F4" w:rsidRDefault="00E27522" w:rsidP="005E794F">
      <w:pPr>
        <w:spacing w:line="360" w:lineRule="auto"/>
        <w:jc w:val="both"/>
        <w:rPr>
          <w:rFonts w:ascii="Times New Roman" w:hAnsi="Times New Roman" w:cs="Times New Roman"/>
        </w:rPr>
      </w:pPr>
    </w:p>
    <w:p w14:paraId="11E0E517" w14:textId="61153588" w:rsidR="00E27522" w:rsidRPr="007377F4" w:rsidRDefault="00C66D3B" w:rsidP="005E794F">
      <w:pPr>
        <w:spacing w:line="360" w:lineRule="auto"/>
        <w:jc w:val="center"/>
        <w:rPr>
          <w:rFonts w:ascii="Times New Roman" w:hAnsi="Times New Roman" w:cs="Times New Roman"/>
          <w:sz w:val="32"/>
          <w:szCs w:val="32"/>
        </w:rPr>
      </w:pPr>
      <w:r>
        <w:rPr>
          <w:rFonts w:ascii="Times New Roman" w:hAnsi="Times New Roman" w:cs="Times New Roman"/>
          <w:sz w:val="32"/>
          <w:szCs w:val="32"/>
        </w:rPr>
        <w:t>Studeni</w:t>
      </w:r>
      <w:r w:rsidR="00B41353" w:rsidRPr="007377F4">
        <w:rPr>
          <w:rFonts w:ascii="Times New Roman" w:hAnsi="Times New Roman" w:cs="Times New Roman"/>
          <w:sz w:val="32"/>
          <w:szCs w:val="32"/>
        </w:rPr>
        <w:t>, 202</w:t>
      </w:r>
      <w:r>
        <w:rPr>
          <w:rFonts w:ascii="Times New Roman" w:hAnsi="Times New Roman" w:cs="Times New Roman"/>
          <w:sz w:val="32"/>
          <w:szCs w:val="32"/>
        </w:rPr>
        <w:t>5</w:t>
      </w:r>
      <w:r w:rsidR="00B41353" w:rsidRPr="007377F4">
        <w:rPr>
          <w:rFonts w:ascii="Times New Roman" w:hAnsi="Times New Roman" w:cs="Times New Roman"/>
          <w:sz w:val="32"/>
          <w:szCs w:val="32"/>
        </w:rPr>
        <w:t>.</w:t>
      </w:r>
    </w:p>
    <w:p w14:paraId="7CE51EB4" w14:textId="77777777" w:rsidR="00D75F91" w:rsidRDefault="00D75F91" w:rsidP="005E794F">
      <w:pPr>
        <w:spacing w:line="360" w:lineRule="auto"/>
        <w:jc w:val="both"/>
        <w:rPr>
          <w:rFonts w:ascii="Times New Roman" w:hAnsi="Times New Roman" w:cs="Times New Roman"/>
          <w:b/>
          <w:sz w:val="28"/>
          <w:szCs w:val="28"/>
        </w:rPr>
      </w:pPr>
    </w:p>
    <w:p w14:paraId="1C1040E5" w14:textId="436460DF" w:rsidR="00723C8C" w:rsidRPr="007377F4" w:rsidRDefault="00723C8C"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Sažetak djelokruga rada Dječjeg vrtića</w:t>
      </w:r>
    </w:p>
    <w:p w14:paraId="0BEA09BC"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Dječji vrtić „Tratinčica“ Koprivnica je javna ustanova za njegu, odgoj i obrazovanje predškolske djece koja djelatnost predškolskog odgoja obavlja kao javnu službu.</w:t>
      </w:r>
    </w:p>
    <w:p w14:paraId="2C842AEB"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Osnivač i vlasnik Dječjeg vrtića je Grad Koprivnica.</w:t>
      </w:r>
    </w:p>
    <w:p w14:paraId="656F46FF"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Sjedište vrtića je u Koprivnici, Trg podravskih heroja 7.</w:t>
      </w:r>
    </w:p>
    <w:p w14:paraId="7903855E"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Vrtić je uvršten u mrežu predškolskih ustanova Koprivničko-križevačke županije.</w:t>
      </w:r>
    </w:p>
    <w:p w14:paraId="2744B572" w14:textId="6EB36AFE" w:rsidR="00C70079" w:rsidRPr="00C70079" w:rsidRDefault="00A935B5" w:rsidP="00C70079">
      <w:pPr>
        <w:spacing w:line="360" w:lineRule="auto"/>
        <w:jc w:val="both"/>
        <w:rPr>
          <w:rFonts w:ascii="Times New Roman" w:hAnsi="Times New Roman" w:cs="Times New Roman"/>
        </w:rPr>
      </w:pPr>
      <w:bookmarkStart w:id="0" w:name="_Hlk78527516"/>
      <w:r w:rsidRPr="007377F4">
        <w:rPr>
          <w:rFonts w:ascii="Times New Roman" w:hAnsi="Times New Roman" w:cs="Times New Roman"/>
        </w:rPr>
        <w:t xml:space="preserve">Svoju redovnu djelatnost vrtić organizira kroz rad </w:t>
      </w:r>
      <w:r w:rsidR="00D07858" w:rsidRPr="000C4104">
        <w:rPr>
          <w:rFonts w:ascii="Times New Roman" w:hAnsi="Times New Roman" w:cs="Times New Roman"/>
        </w:rPr>
        <w:t>1</w:t>
      </w:r>
      <w:r w:rsidR="000C4104">
        <w:rPr>
          <w:rFonts w:ascii="Times New Roman" w:hAnsi="Times New Roman" w:cs="Times New Roman"/>
        </w:rPr>
        <w:t>0</w:t>
      </w:r>
      <w:r w:rsidRPr="000C4104">
        <w:rPr>
          <w:rFonts w:ascii="Times New Roman" w:hAnsi="Times New Roman" w:cs="Times New Roman"/>
        </w:rPr>
        <w:t xml:space="preserve"> jasličkih i </w:t>
      </w:r>
      <w:r w:rsidR="000C4104">
        <w:rPr>
          <w:rFonts w:ascii="Times New Roman" w:hAnsi="Times New Roman" w:cs="Times New Roman"/>
        </w:rPr>
        <w:t>17</w:t>
      </w:r>
      <w:r w:rsidR="00C55FC7" w:rsidRPr="007377F4">
        <w:rPr>
          <w:rFonts w:ascii="Times New Roman" w:hAnsi="Times New Roman" w:cs="Times New Roman"/>
        </w:rPr>
        <w:t xml:space="preserve"> </w:t>
      </w:r>
      <w:r w:rsidRPr="007377F4">
        <w:rPr>
          <w:rFonts w:ascii="Times New Roman" w:hAnsi="Times New Roman" w:cs="Times New Roman"/>
        </w:rPr>
        <w:t xml:space="preserve">vrtićkih skupina tj. sveukupno </w:t>
      </w:r>
      <w:r w:rsidR="00816AA1" w:rsidRPr="000C4104">
        <w:rPr>
          <w:rFonts w:ascii="Times New Roman" w:hAnsi="Times New Roman" w:cs="Times New Roman"/>
        </w:rPr>
        <w:t>2</w:t>
      </w:r>
      <w:r w:rsidR="000C4104">
        <w:rPr>
          <w:rFonts w:ascii="Times New Roman" w:hAnsi="Times New Roman" w:cs="Times New Roman"/>
        </w:rPr>
        <w:t>7 aktivnih</w:t>
      </w:r>
      <w:r w:rsidRPr="007377F4">
        <w:rPr>
          <w:rFonts w:ascii="Times New Roman" w:hAnsi="Times New Roman" w:cs="Times New Roman"/>
        </w:rPr>
        <w:t xml:space="preserve"> odgojnih skupina.</w:t>
      </w:r>
      <w:r w:rsidR="000C4104">
        <w:rPr>
          <w:rFonts w:ascii="Times New Roman" w:hAnsi="Times New Roman" w:cs="Times New Roman"/>
        </w:rPr>
        <w:t xml:space="preserve"> Objekt „Pčelica“ koji ima dvije vrtićke skupine ove godine je neaktivan zbog neadekvatnih prostornih uvjeta i činjenice da su sva djeca vrtićke dobi dobila mjesto u vrtiću.</w:t>
      </w:r>
      <w:r w:rsidRPr="007377F4">
        <w:rPr>
          <w:rFonts w:ascii="Times New Roman" w:hAnsi="Times New Roman" w:cs="Times New Roman"/>
        </w:rPr>
        <w:t xml:space="preserve"> </w:t>
      </w:r>
      <w:r w:rsidR="00C70079" w:rsidRPr="00C70079">
        <w:rPr>
          <w:rFonts w:ascii="Times New Roman" w:hAnsi="Times New Roman" w:cs="Times New Roman"/>
        </w:rPr>
        <w:t xml:space="preserve">Prostorni kapaciteti u kojima se odvija odgojno-obrazovni rad razmješteni su na </w:t>
      </w:r>
      <w:r w:rsidR="00C66D3B">
        <w:rPr>
          <w:rFonts w:ascii="Times New Roman" w:hAnsi="Times New Roman" w:cs="Times New Roman"/>
        </w:rPr>
        <w:t>pet</w:t>
      </w:r>
      <w:r w:rsidR="00C70079" w:rsidRPr="00C70079">
        <w:rPr>
          <w:rFonts w:ascii="Times New Roman" w:hAnsi="Times New Roman" w:cs="Times New Roman"/>
        </w:rPr>
        <w:t xml:space="preserve"> lokacija u gradu Koprivnici te na </w:t>
      </w:r>
      <w:r w:rsidR="00C66D3B">
        <w:rPr>
          <w:rFonts w:ascii="Times New Roman" w:hAnsi="Times New Roman" w:cs="Times New Roman"/>
        </w:rPr>
        <w:t>2</w:t>
      </w:r>
      <w:r w:rsidR="00C70079" w:rsidRPr="00C70079">
        <w:rPr>
          <w:rFonts w:ascii="Times New Roman" w:hAnsi="Times New Roman" w:cs="Times New Roman"/>
        </w:rPr>
        <w:t xml:space="preserve"> u prigradskim naseljima Vinica</w:t>
      </w:r>
      <w:r w:rsidR="00C66D3B">
        <w:rPr>
          <w:rFonts w:ascii="Times New Roman" w:hAnsi="Times New Roman" w:cs="Times New Roman"/>
        </w:rPr>
        <w:t xml:space="preserve"> i</w:t>
      </w:r>
      <w:r w:rsidR="00C70079" w:rsidRPr="00C70079">
        <w:rPr>
          <w:rFonts w:ascii="Times New Roman" w:hAnsi="Times New Roman" w:cs="Times New Roman"/>
        </w:rPr>
        <w:t xml:space="preserve"> Reka.</w:t>
      </w:r>
    </w:p>
    <w:p w14:paraId="11F19EF3" w14:textId="6FE65313"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Radno vrijeme vrtića je od 6:00 do </w:t>
      </w:r>
      <w:r w:rsidR="00C608CD">
        <w:rPr>
          <w:rFonts w:ascii="Times New Roman" w:hAnsi="Times New Roman" w:cs="Times New Roman"/>
        </w:rPr>
        <w:t>16</w:t>
      </w:r>
      <w:r w:rsidRPr="00C70079">
        <w:rPr>
          <w:rFonts w:ascii="Times New Roman" w:hAnsi="Times New Roman" w:cs="Times New Roman"/>
        </w:rPr>
        <w:t>:30 sati za korisnike primarnog programa.</w:t>
      </w:r>
    </w:p>
    <w:p w14:paraId="594F162E" w14:textId="4DFB7918" w:rsid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U Dječjem vrtiću Tratinčica trenutno je zaposleno 1</w:t>
      </w:r>
      <w:r w:rsidR="00C66D3B">
        <w:rPr>
          <w:rFonts w:ascii="Times New Roman" w:hAnsi="Times New Roman" w:cs="Times New Roman"/>
        </w:rPr>
        <w:t>12</w:t>
      </w:r>
      <w:r w:rsidRPr="00C70079">
        <w:rPr>
          <w:rFonts w:ascii="Times New Roman" w:hAnsi="Times New Roman" w:cs="Times New Roman"/>
        </w:rPr>
        <w:t xml:space="preserve"> djelatnika.</w:t>
      </w:r>
    </w:p>
    <w:p w14:paraId="2D69A183" w14:textId="77777777" w:rsidR="00C70079" w:rsidRDefault="00A935B5" w:rsidP="00C70079">
      <w:pPr>
        <w:spacing w:line="360" w:lineRule="auto"/>
        <w:jc w:val="both"/>
        <w:rPr>
          <w:rFonts w:ascii="Times New Roman" w:hAnsi="Times New Roman" w:cs="Times New Roman"/>
        </w:rPr>
      </w:pPr>
      <w:r w:rsidRPr="007377F4">
        <w:rPr>
          <w:rFonts w:ascii="Times New Roman" w:hAnsi="Times New Roman" w:cs="Times New Roman"/>
        </w:rPr>
        <w:t>Rad vrtića odvija se u slijedećim objektima:</w:t>
      </w:r>
      <w:bookmarkEnd w:id="0"/>
    </w:p>
    <w:p w14:paraId="0AC0EA34" w14:textId="0C45DEC5"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bCs/>
        </w:rPr>
        <w:t xml:space="preserve"> Objekt vrtića «Tratinčica»,  Trg podravskih heroja 7</w:t>
      </w:r>
    </w:p>
    <w:p w14:paraId="25E57CFF" w14:textId="6F7FD500"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 xml:space="preserve">Objekt jaslica «Bubamara»,  Trg podravskih heroja 7 </w:t>
      </w:r>
    </w:p>
    <w:p w14:paraId="408D1F99" w14:textId="0472CC4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 xml:space="preserve">Objekt jaslica «Bombončić«, Trg podravskih heroja 7 </w:t>
      </w:r>
    </w:p>
    <w:p w14:paraId="01021451" w14:textId="43136110"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 xml:space="preserve">Objekt vrtića «Loptica»,  Ul. Ivana Generalića 4 </w:t>
      </w:r>
    </w:p>
    <w:p w14:paraId="6103113D" w14:textId="597F6F2A"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 xml:space="preserve">Objekt vrtića i jaslica «Vjeverica», Vinica 67 </w:t>
      </w:r>
    </w:p>
    <w:p w14:paraId="0A1EB3EA" w14:textId="2842334B"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 xml:space="preserve">Objekt vrtića «Lastavica»  Reka, Starogradska 13a </w:t>
      </w:r>
    </w:p>
    <w:p w14:paraId="56E8D034" w14:textId="0E8014EB"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jaslica i vrtića „Crvenkapica“ , Trg Žarka  Dolinara 12</w:t>
      </w:r>
    </w:p>
    <w:p w14:paraId="3EADD1CC" w14:textId="2D56532E" w:rsidR="00C70079" w:rsidRDefault="00C70079" w:rsidP="00C70079">
      <w:pPr>
        <w:spacing w:line="360" w:lineRule="auto"/>
        <w:jc w:val="both"/>
        <w:rPr>
          <w:rFonts w:ascii="Times New Roman" w:hAnsi="Times New Roman" w:cs="Times New Roman"/>
          <w:bCs/>
        </w:rPr>
      </w:pPr>
    </w:p>
    <w:p w14:paraId="63C1DDE8" w14:textId="31B39E23" w:rsidR="00C70079" w:rsidRDefault="00C70079" w:rsidP="00C70079">
      <w:pPr>
        <w:spacing w:line="360" w:lineRule="auto"/>
        <w:jc w:val="both"/>
        <w:rPr>
          <w:rFonts w:ascii="Times New Roman" w:hAnsi="Times New Roman" w:cs="Times New Roman"/>
          <w:bCs/>
        </w:rPr>
      </w:pPr>
    </w:p>
    <w:p w14:paraId="52C65FAF" w14:textId="1F51948B" w:rsidR="00C66D3B" w:rsidRDefault="00C66D3B" w:rsidP="00C70079">
      <w:pPr>
        <w:spacing w:line="360" w:lineRule="auto"/>
        <w:jc w:val="both"/>
        <w:rPr>
          <w:rFonts w:ascii="Times New Roman" w:hAnsi="Times New Roman" w:cs="Times New Roman"/>
          <w:bCs/>
        </w:rPr>
      </w:pPr>
    </w:p>
    <w:p w14:paraId="17BC556A" w14:textId="2F2590D6" w:rsidR="00C66D3B" w:rsidRDefault="00C66D3B" w:rsidP="00C70079">
      <w:pPr>
        <w:spacing w:line="360" w:lineRule="auto"/>
        <w:jc w:val="both"/>
        <w:rPr>
          <w:rFonts w:ascii="Times New Roman" w:hAnsi="Times New Roman" w:cs="Times New Roman"/>
          <w:bCs/>
        </w:rPr>
      </w:pPr>
    </w:p>
    <w:p w14:paraId="4F32269A" w14:textId="51FFB903" w:rsidR="00C66D3B" w:rsidRDefault="00C66D3B" w:rsidP="00C70079">
      <w:pPr>
        <w:spacing w:line="360" w:lineRule="auto"/>
        <w:jc w:val="both"/>
        <w:rPr>
          <w:rFonts w:ascii="Times New Roman" w:hAnsi="Times New Roman" w:cs="Times New Roman"/>
          <w:bCs/>
        </w:rPr>
      </w:pPr>
    </w:p>
    <w:p w14:paraId="5A69847A" w14:textId="1D0C14BD" w:rsidR="00C66D3B" w:rsidRDefault="00C66D3B" w:rsidP="00C70079">
      <w:pPr>
        <w:spacing w:line="360" w:lineRule="auto"/>
        <w:jc w:val="both"/>
        <w:rPr>
          <w:rFonts w:ascii="Times New Roman" w:hAnsi="Times New Roman" w:cs="Times New Roman"/>
          <w:bCs/>
        </w:rPr>
      </w:pPr>
    </w:p>
    <w:p w14:paraId="73845705" w14:textId="77777777" w:rsidR="00C66D3B" w:rsidRDefault="00C66D3B" w:rsidP="00C70079">
      <w:pPr>
        <w:spacing w:line="360" w:lineRule="auto"/>
        <w:jc w:val="both"/>
        <w:rPr>
          <w:rFonts w:ascii="Times New Roman" w:hAnsi="Times New Roman" w:cs="Times New Roman"/>
          <w:bCs/>
        </w:rPr>
      </w:pPr>
    </w:p>
    <w:p w14:paraId="64AFB0BB" w14:textId="77777777" w:rsidR="00C70079" w:rsidRPr="007377F4" w:rsidRDefault="00C70079" w:rsidP="00C70079">
      <w:pPr>
        <w:spacing w:line="360" w:lineRule="auto"/>
        <w:jc w:val="both"/>
        <w:rPr>
          <w:rFonts w:ascii="Times New Roman" w:hAnsi="Times New Roman" w:cs="Times New Roman"/>
          <w:bCs/>
        </w:rPr>
      </w:pPr>
    </w:p>
    <w:p w14:paraId="438BD6C8" w14:textId="18994CEE" w:rsidR="00B41353" w:rsidRPr="007377F4" w:rsidRDefault="00B41353"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ZAKONSKA OBVEZA</w:t>
      </w:r>
    </w:p>
    <w:p w14:paraId="66BBA194" w14:textId="0DB165B1" w:rsidR="00B41353" w:rsidRPr="007377F4" w:rsidRDefault="00B41353" w:rsidP="005E794F">
      <w:pPr>
        <w:spacing w:line="360" w:lineRule="auto"/>
        <w:jc w:val="both"/>
        <w:rPr>
          <w:rFonts w:ascii="Times New Roman" w:hAnsi="Times New Roman" w:cs="Times New Roman"/>
        </w:rPr>
      </w:pPr>
      <w:r w:rsidRPr="007377F4">
        <w:rPr>
          <w:rFonts w:ascii="Times New Roman" w:hAnsi="Times New Roman" w:cs="Times New Roman"/>
        </w:rPr>
        <w:t xml:space="preserve">Zakonom o proračunu (Narodne novine </w:t>
      </w:r>
      <w:r w:rsidR="000E685E" w:rsidRPr="007377F4">
        <w:rPr>
          <w:rFonts w:ascii="Times New Roman" w:hAnsi="Times New Roman" w:cs="Times New Roman"/>
        </w:rPr>
        <w:t>144/21</w:t>
      </w:r>
      <w:r w:rsidR="00D936A6">
        <w:rPr>
          <w:rFonts w:ascii="Times New Roman" w:hAnsi="Times New Roman" w:cs="Times New Roman"/>
        </w:rPr>
        <w:t>.</w:t>
      </w:r>
      <w:r w:rsidRPr="007377F4">
        <w:rPr>
          <w:rFonts w:ascii="Times New Roman" w:hAnsi="Times New Roman" w:cs="Times New Roman"/>
        </w:rPr>
        <w:t xml:space="preserve">) propisana je obveza izrade </w:t>
      </w:r>
      <w:r w:rsidR="00C608CD">
        <w:rPr>
          <w:rFonts w:ascii="Times New Roman" w:hAnsi="Times New Roman" w:cs="Times New Roman"/>
        </w:rPr>
        <w:t>Financijskog plana</w:t>
      </w:r>
      <w:r w:rsidR="00087573" w:rsidRPr="007377F4">
        <w:rPr>
          <w:rFonts w:ascii="Times New Roman" w:hAnsi="Times New Roman" w:cs="Times New Roman"/>
        </w:rPr>
        <w:t>.</w:t>
      </w:r>
    </w:p>
    <w:p w14:paraId="47328C52" w14:textId="36BAE406" w:rsidR="00F538A2" w:rsidRDefault="00F538A2" w:rsidP="005E794F">
      <w:pPr>
        <w:spacing w:line="360" w:lineRule="auto"/>
        <w:jc w:val="both"/>
        <w:rPr>
          <w:rFonts w:ascii="Times New Roman" w:hAnsi="Times New Roman" w:cs="Times New Roman"/>
        </w:rPr>
      </w:pPr>
      <w:r w:rsidRPr="007377F4">
        <w:rPr>
          <w:rFonts w:ascii="Times New Roman" w:hAnsi="Times New Roman" w:cs="Times New Roman"/>
        </w:rPr>
        <w:t xml:space="preserve">Sadržaj </w:t>
      </w:r>
      <w:r w:rsidR="00C608CD">
        <w:rPr>
          <w:rFonts w:ascii="Times New Roman" w:hAnsi="Times New Roman" w:cs="Times New Roman"/>
        </w:rPr>
        <w:t xml:space="preserve">Financijskog plana definiran je člankom </w:t>
      </w:r>
      <w:r w:rsidR="009700B1">
        <w:rPr>
          <w:rFonts w:ascii="Times New Roman" w:hAnsi="Times New Roman" w:cs="Times New Roman"/>
        </w:rPr>
        <w:t>33</w:t>
      </w:r>
      <w:r w:rsidR="00C608CD">
        <w:rPr>
          <w:rFonts w:ascii="Times New Roman" w:hAnsi="Times New Roman" w:cs="Times New Roman"/>
        </w:rPr>
        <w:t>. Zakona o proračunu NN 144/21</w:t>
      </w:r>
      <w:r w:rsidR="00416D20">
        <w:rPr>
          <w:rFonts w:ascii="Times New Roman" w:hAnsi="Times New Roman" w:cs="Times New Roman"/>
        </w:rPr>
        <w:t xml:space="preserve"> te se sastoji od:</w:t>
      </w:r>
      <w:r w:rsidRPr="007377F4">
        <w:rPr>
          <w:rFonts w:ascii="Times New Roman" w:hAnsi="Times New Roman" w:cs="Times New Roman"/>
        </w:rPr>
        <w:t xml:space="preserve"> </w:t>
      </w:r>
    </w:p>
    <w:p w14:paraId="1B82DE7E" w14:textId="59BBF216" w:rsidR="00416D20" w:rsidRPr="00DB290A" w:rsidRDefault="00416D20" w:rsidP="00416D20">
      <w:pPr>
        <w:spacing w:line="360" w:lineRule="auto"/>
        <w:jc w:val="both"/>
        <w:rPr>
          <w:rFonts w:ascii="Times New Roman" w:hAnsi="Times New Roman" w:cs="Times New Roman"/>
          <w:b/>
          <w:u w:val="single"/>
        </w:rPr>
      </w:pPr>
      <w:r w:rsidRPr="00DB290A">
        <w:rPr>
          <w:rFonts w:ascii="Times New Roman" w:hAnsi="Times New Roman" w:cs="Times New Roman"/>
          <w:b/>
          <w:u w:val="single"/>
        </w:rPr>
        <w:t xml:space="preserve">Opći dio </w:t>
      </w:r>
    </w:p>
    <w:p w14:paraId="069E48AA" w14:textId="76AAFC5D" w:rsid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xml:space="preserve">– </w:t>
      </w:r>
      <w:r w:rsidR="00C064EB">
        <w:rPr>
          <w:rFonts w:ascii="Times New Roman" w:hAnsi="Times New Roman" w:cs="Times New Roman"/>
        </w:rPr>
        <w:t>s</w:t>
      </w:r>
      <w:r w:rsidRPr="00416D20">
        <w:rPr>
          <w:rFonts w:ascii="Times New Roman" w:hAnsi="Times New Roman" w:cs="Times New Roman"/>
        </w:rPr>
        <w:t xml:space="preserve">ažetak Računa prihoda i rashoda </w:t>
      </w:r>
    </w:p>
    <w:p w14:paraId="7B6305FD" w14:textId="2EC35452" w:rsidR="00C064EB" w:rsidRPr="00416D20" w:rsidRDefault="00C064EB" w:rsidP="00416D20">
      <w:pPr>
        <w:spacing w:line="360" w:lineRule="auto"/>
        <w:jc w:val="both"/>
        <w:rPr>
          <w:rFonts w:ascii="Times New Roman" w:hAnsi="Times New Roman" w:cs="Times New Roman"/>
        </w:rPr>
      </w:pPr>
      <w:r w:rsidRPr="00C064EB">
        <w:rPr>
          <w:rFonts w:ascii="Times New Roman" w:hAnsi="Times New Roman" w:cs="Times New Roman"/>
        </w:rPr>
        <w:t xml:space="preserve">– </w:t>
      </w:r>
      <w:r>
        <w:rPr>
          <w:rFonts w:ascii="Times New Roman" w:hAnsi="Times New Roman" w:cs="Times New Roman"/>
        </w:rPr>
        <w:t>sažetak Računa financiranja</w:t>
      </w:r>
    </w:p>
    <w:p w14:paraId="015660C7" w14:textId="576A8600" w:rsid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xml:space="preserve">– </w:t>
      </w:r>
      <w:r w:rsidR="00C064EB">
        <w:rPr>
          <w:rFonts w:ascii="Times New Roman" w:hAnsi="Times New Roman" w:cs="Times New Roman"/>
        </w:rPr>
        <w:t>Rezultat razdoblja s prenesenim rezultatom</w:t>
      </w:r>
    </w:p>
    <w:p w14:paraId="1B8A3909" w14:textId="3D0E57DF" w:rsidR="00C064EB" w:rsidRPr="00416D20" w:rsidRDefault="00C064EB" w:rsidP="00416D20">
      <w:pPr>
        <w:spacing w:line="360" w:lineRule="auto"/>
        <w:jc w:val="both"/>
        <w:rPr>
          <w:rFonts w:ascii="Times New Roman" w:hAnsi="Times New Roman" w:cs="Times New Roman"/>
        </w:rPr>
      </w:pPr>
    </w:p>
    <w:p w14:paraId="69CB5C8D" w14:textId="5DA53C92"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1</w:t>
      </w:r>
      <w:r w:rsidRPr="00416D20">
        <w:rPr>
          <w:rFonts w:ascii="Times New Roman" w:hAnsi="Times New Roman" w:cs="Times New Roman"/>
        </w:rPr>
        <w:t xml:space="preserve">) Račun prihoda i rashoda </w:t>
      </w:r>
      <w:r w:rsidR="00FE463F">
        <w:rPr>
          <w:rFonts w:ascii="Times New Roman" w:hAnsi="Times New Roman" w:cs="Times New Roman"/>
        </w:rPr>
        <w:t>financijskog plana</w:t>
      </w:r>
      <w:r w:rsidRPr="00416D20">
        <w:rPr>
          <w:rFonts w:ascii="Times New Roman" w:hAnsi="Times New Roman" w:cs="Times New Roman"/>
        </w:rPr>
        <w:t xml:space="preserve"> sastoji se od prihoda i rashoda iskazanih prema izvorima financiranja i ekonomskoj klasifikaciji te rashoda iskazanih prema funkcijskoj klasifikaciji.</w:t>
      </w:r>
    </w:p>
    <w:p w14:paraId="39AA7826" w14:textId="2CA3A18A" w:rsid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2</w:t>
      </w:r>
      <w:r w:rsidRPr="00416D20">
        <w:rPr>
          <w:rFonts w:ascii="Times New Roman" w:hAnsi="Times New Roman" w:cs="Times New Roman"/>
        </w:rPr>
        <w:t>) U Računu financiranja iskazuju se primici od financijske imovine i zaduživanja te izdaci za financijsku imovinu i otplate instrumenata zaduživanja prema izvorima financiranja i ekonomskoj klasifikaciji.</w:t>
      </w:r>
    </w:p>
    <w:p w14:paraId="1C79086C" w14:textId="5E804390" w:rsidR="00C064EB" w:rsidRPr="00416D20" w:rsidRDefault="00C064EB" w:rsidP="00416D20">
      <w:pPr>
        <w:spacing w:line="360" w:lineRule="auto"/>
        <w:jc w:val="both"/>
        <w:rPr>
          <w:rFonts w:ascii="Times New Roman" w:hAnsi="Times New Roman" w:cs="Times New Roman"/>
        </w:rPr>
      </w:pPr>
      <w:r>
        <w:rPr>
          <w:rFonts w:ascii="Times New Roman" w:hAnsi="Times New Roman" w:cs="Times New Roman"/>
        </w:rPr>
        <w:t>(3) Raspoloživa sredstva iz prethodnih godina (višak/manjak prihoda i rezerviranja) iskazan je prema ekonomskoj klasifikaciji i prema izvorima financiranja.</w:t>
      </w:r>
    </w:p>
    <w:p w14:paraId="74AFCBB4" w14:textId="069E4200" w:rsidR="00416D20" w:rsidRDefault="00416D20" w:rsidP="005E794F">
      <w:pPr>
        <w:spacing w:line="360" w:lineRule="auto"/>
        <w:jc w:val="both"/>
        <w:rPr>
          <w:rFonts w:ascii="Times New Roman" w:hAnsi="Times New Roman" w:cs="Times New Roman"/>
        </w:rPr>
      </w:pPr>
      <w:r w:rsidRPr="00DB290A">
        <w:rPr>
          <w:rFonts w:ascii="Times New Roman" w:hAnsi="Times New Roman" w:cs="Times New Roman"/>
          <w:b/>
          <w:u w:val="single"/>
        </w:rPr>
        <w:t xml:space="preserve">Posebni dio </w:t>
      </w:r>
      <w:r w:rsidRPr="00416D20">
        <w:rPr>
          <w:rFonts w:ascii="Times New Roman" w:hAnsi="Times New Roman" w:cs="Times New Roman"/>
        </w:rPr>
        <w:t xml:space="preserve"> sastoji se od plana rashoda i izdataka iskazanih po organizacijskoj klasifikaciji, izvorima financiranja i ekonomskoj klasifikaciji, raspoređenih u programe koji se sastoje od aktivnosti i projekata.</w:t>
      </w:r>
    </w:p>
    <w:p w14:paraId="7ABA7A49" w14:textId="77777777" w:rsidR="00DB290A" w:rsidRPr="007377F4" w:rsidRDefault="00DB290A" w:rsidP="005E794F">
      <w:pPr>
        <w:spacing w:line="360" w:lineRule="auto"/>
        <w:jc w:val="both"/>
        <w:rPr>
          <w:rFonts w:ascii="Times New Roman" w:hAnsi="Times New Roman" w:cs="Times New Roman"/>
        </w:rPr>
      </w:pPr>
    </w:p>
    <w:p w14:paraId="52EB9F0B" w14:textId="78EB62CC" w:rsidR="001957D5" w:rsidRDefault="001957D5" w:rsidP="005E794F">
      <w:pPr>
        <w:spacing w:line="360" w:lineRule="auto"/>
        <w:jc w:val="both"/>
        <w:rPr>
          <w:rFonts w:ascii="Times New Roman" w:hAnsi="Times New Roman" w:cs="Times New Roman"/>
        </w:rPr>
      </w:pPr>
    </w:p>
    <w:p w14:paraId="793A2C15" w14:textId="47BA2B1F" w:rsidR="000218ED" w:rsidRDefault="000218ED" w:rsidP="005E794F">
      <w:pPr>
        <w:spacing w:line="360" w:lineRule="auto"/>
        <w:jc w:val="both"/>
        <w:rPr>
          <w:rFonts w:ascii="Times New Roman" w:hAnsi="Times New Roman" w:cs="Times New Roman"/>
        </w:rPr>
      </w:pPr>
    </w:p>
    <w:p w14:paraId="4C152A17" w14:textId="62FC886C" w:rsidR="000218ED" w:rsidRDefault="000218ED" w:rsidP="005E794F">
      <w:pPr>
        <w:spacing w:line="360" w:lineRule="auto"/>
        <w:jc w:val="both"/>
        <w:rPr>
          <w:rFonts w:ascii="Times New Roman" w:hAnsi="Times New Roman" w:cs="Times New Roman"/>
        </w:rPr>
      </w:pPr>
    </w:p>
    <w:p w14:paraId="0D0A8FCC" w14:textId="693B428C" w:rsidR="000218ED" w:rsidRDefault="000218ED" w:rsidP="005E794F">
      <w:pPr>
        <w:spacing w:line="360" w:lineRule="auto"/>
        <w:jc w:val="both"/>
        <w:rPr>
          <w:rFonts w:ascii="Times New Roman" w:hAnsi="Times New Roman" w:cs="Times New Roman"/>
        </w:rPr>
      </w:pPr>
    </w:p>
    <w:p w14:paraId="2174F2F7" w14:textId="1E99BC1C" w:rsidR="000218ED" w:rsidRDefault="000218ED" w:rsidP="005E794F">
      <w:pPr>
        <w:spacing w:line="360" w:lineRule="auto"/>
        <w:jc w:val="both"/>
        <w:rPr>
          <w:rFonts w:ascii="Times New Roman" w:hAnsi="Times New Roman" w:cs="Times New Roman"/>
        </w:rPr>
      </w:pPr>
    </w:p>
    <w:p w14:paraId="0AD23180" w14:textId="3CC1BF3C" w:rsidR="000218ED" w:rsidRDefault="000218ED" w:rsidP="005E794F">
      <w:pPr>
        <w:spacing w:line="360" w:lineRule="auto"/>
        <w:jc w:val="both"/>
        <w:rPr>
          <w:rFonts w:ascii="Times New Roman" w:hAnsi="Times New Roman" w:cs="Times New Roman"/>
        </w:rPr>
      </w:pPr>
    </w:p>
    <w:p w14:paraId="6FD2426D" w14:textId="704B436F" w:rsidR="000218ED" w:rsidRDefault="000218ED" w:rsidP="005E794F">
      <w:pPr>
        <w:spacing w:line="360" w:lineRule="auto"/>
        <w:jc w:val="both"/>
        <w:rPr>
          <w:rFonts w:ascii="Times New Roman" w:hAnsi="Times New Roman" w:cs="Times New Roman"/>
        </w:rPr>
      </w:pPr>
    </w:p>
    <w:p w14:paraId="344151EF" w14:textId="249AACDF" w:rsidR="001957D5" w:rsidRPr="007377F4" w:rsidRDefault="001957D5" w:rsidP="005E794F">
      <w:pPr>
        <w:pStyle w:val="Odlomakpopisa"/>
        <w:numPr>
          <w:ilvl w:val="0"/>
          <w:numId w:val="8"/>
        </w:num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 xml:space="preserve">OBRAZLOŽENJE OPĆEG DIJELA </w:t>
      </w:r>
      <w:r w:rsidR="00C70079">
        <w:rPr>
          <w:rFonts w:ascii="Times New Roman" w:hAnsi="Times New Roman" w:cs="Times New Roman"/>
          <w:b/>
          <w:sz w:val="28"/>
          <w:szCs w:val="28"/>
        </w:rPr>
        <w:t>FINANCIJSKOG PLANA</w:t>
      </w:r>
    </w:p>
    <w:p w14:paraId="48F11364" w14:textId="26ACEFFC" w:rsidR="001957D5" w:rsidRPr="007377F4" w:rsidRDefault="00C70079" w:rsidP="005E794F">
      <w:pPr>
        <w:spacing w:line="360" w:lineRule="auto"/>
        <w:jc w:val="both"/>
        <w:rPr>
          <w:rFonts w:ascii="Times New Roman" w:hAnsi="Times New Roman" w:cs="Times New Roman"/>
        </w:rPr>
      </w:pPr>
      <w:r>
        <w:rPr>
          <w:rFonts w:ascii="Times New Roman" w:hAnsi="Times New Roman" w:cs="Times New Roman"/>
        </w:rPr>
        <w:t>Na</w:t>
      </w:r>
      <w:r w:rsidR="00577294">
        <w:rPr>
          <w:rFonts w:ascii="Times New Roman" w:hAnsi="Times New Roman" w:cs="Times New Roman"/>
        </w:rPr>
        <w:t xml:space="preserve"> </w:t>
      </w:r>
      <w:r w:rsidR="00577294" w:rsidRPr="00577294">
        <w:rPr>
          <w:rFonts w:ascii="Times New Roman" w:hAnsi="Times New Roman" w:cs="Times New Roman"/>
        </w:rPr>
        <w:t>111</w:t>
      </w:r>
      <w:r w:rsidRPr="00577294">
        <w:rPr>
          <w:rFonts w:ascii="Times New Roman" w:hAnsi="Times New Roman" w:cs="Times New Roman"/>
        </w:rPr>
        <w:t>.</w:t>
      </w:r>
      <w:r w:rsidRPr="009700B1">
        <w:rPr>
          <w:rFonts w:ascii="Times New Roman" w:hAnsi="Times New Roman" w:cs="Times New Roman"/>
        </w:rPr>
        <w:t xml:space="preserve"> sjednici</w:t>
      </w:r>
      <w:r>
        <w:rPr>
          <w:rFonts w:ascii="Times New Roman" w:hAnsi="Times New Roman" w:cs="Times New Roman"/>
        </w:rPr>
        <w:t xml:space="preserve"> Upravnog vijeća Dječjeg vrtića Tratinčica, održanoj </w:t>
      </w:r>
      <w:r w:rsidR="007F0A89">
        <w:rPr>
          <w:rFonts w:ascii="Times New Roman" w:hAnsi="Times New Roman" w:cs="Times New Roman"/>
        </w:rPr>
        <w:t>0</w:t>
      </w:r>
      <w:r w:rsidR="0066244D">
        <w:rPr>
          <w:rFonts w:ascii="Times New Roman" w:hAnsi="Times New Roman" w:cs="Times New Roman"/>
        </w:rPr>
        <w:t>5</w:t>
      </w:r>
      <w:r w:rsidR="007F0A89">
        <w:rPr>
          <w:rFonts w:ascii="Times New Roman" w:hAnsi="Times New Roman" w:cs="Times New Roman"/>
        </w:rPr>
        <w:t>.</w:t>
      </w:r>
      <w:r>
        <w:rPr>
          <w:rFonts w:ascii="Times New Roman" w:hAnsi="Times New Roman" w:cs="Times New Roman"/>
        </w:rPr>
        <w:t>1</w:t>
      </w:r>
      <w:r w:rsidR="007F0A89">
        <w:rPr>
          <w:rFonts w:ascii="Times New Roman" w:hAnsi="Times New Roman" w:cs="Times New Roman"/>
        </w:rPr>
        <w:t>1</w:t>
      </w:r>
      <w:r>
        <w:rPr>
          <w:rFonts w:ascii="Times New Roman" w:hAnsi="Times New Roman" w:cs="Times New Roman"/>
        </w:rPr>
        <w:t>.202</w:t>
      </w:r>
      <w:r w:rsidR="007F0A89">
        <w:rPr>
          <w:rFonts w:ascii="Times New Roman" w:hAnsi="Times New Roman" w:cs="Times New Roman"/>
        </w:rPr>
        <w:t>5</w:t>
      </w:r>
      <w:r>
        <w:rPr>
          <w:rFonts w:ascii="Times New Roman" w:hAnsi="Times New Roman" w:cs="Times New Roman"/>
        </w:rPr>
        <w:t xml:space="preserve">. </w:t>
      </w:r>
      <w:r w:rsidR="00DB290A">
        <w:rPr>
          <w:rFonts w:ascii="Times New Roman" w:hAnsi="Times New Roman" w:cs="Times New Roman"/>
        </w:rPr>
        <w:t>predlaže se Financijski plan za 202</w:t>
      </w:r>
      <w:r w:rsidR="007F0A89">
        <w:rPr>
          <w:rFonts w:ascii="Times New Roman" w:hAnsi="Times New Roman" w:cs="Times New Roman"/>
        </w:rPr>
        <w:t>6</w:t>
      </w:r>
      <w:r w:rsidR="00DB290A">
        <w:rPr>
          <w:rFonts w:ascii="Times New Roman" w:hAnsi="Times New Roman" w:cs="Times New Roman"/>
        </w:rPr>
        <w:t>. te projekcije za 202</w:t>
      </w:r>
      <w:r w:rsidR="007F0A89">
        <w:rPr>
          <w:rFonts w:ascii="Times New Roman" w:hAnsi="Times New Roman" w:cs="Times New Roman"/>
        </w:rPr>
        <w:t>7</w:t>
      </w:r>
      <w:r w:rsidR="00C064EB">
        <w:rPr>
          <w:rFonts w:ascii="Times New Roman" w:hAnsi="Times New Roman" w:cs="Times New Roman"/>
        </w:rPr>
        <w:t xml:space="preserve">. </w:t>
      </w:r>
      <w:r w:rsidR="00DB290A">
        <w:rPr>
          <w:rFonts w:ascii="Times New Roman" w:hAnsi="Times New Roman" w:cs="Times New Roman"/>
        </w:rPr>
        <w:t>i 202</w:t>
      </w:r>
      <w:r w:rsidR="007F0A89">
        <w:rPr>
          <w:rFonts w:ascii="Times New Roman" w:hAnsi="Times New Roman" w:cs="Times New Roman"/>
        </w:rPr>
        <w:t>8</w:t>
      </w:r>
      <w:r w:rsidR="00DB290A">
        <w:rPr>
          <w:rFonts w:ascii="Times New Roman" w:hAnsi="Times New Roman" w:cs="Times New Roman"/>
        </w:rPr>
        <w:t>.</w:t>
      </w:r>
      <w:r>
        <w:rPr>
          <w:rFonts w:ascii="Times New Roman" w:hAnsi="Times New Roman" w:cs="Times New Roman"/>
        </w:rPr>
        <w:t xml:space="preserve"> u ukupnom iznosu</w:t>
      </w:r>
      <w:r w:rsidR="00FE463F">
        <w:rPr>
          <w:rFonts w:ascii="Times New Roman" w:hAnsi="Times New Roman" w:cs="Times New Roman"/>
        </w:rPr>
        <w:t xml:space="preserve"> za 202</w:t>
      </w:r>
      <w:r w:rsidR="007F0A89">
        <w:rPr>
          <w:rFonts w:ascii="Times New Roman" w:hAnsi="Times New Roman" w:cs="Times New Roman"/>
        </w:rPr>
        <w:t>6</w:t>
      </w:r>
      <w:r w:rsidR="00FE463F">
        <w:rPr>
          <w:rFonts w:ascii="Times New Roman" w:hAnsi="Times New Roman" w:cs="Times New Roman"/>
        </w:rPr>
        <w:t>.</w:t>
      </w:r>
      <w:r>
        <w:rPr>
          <w:rFonts w:ascii="Times New Roman" w:hAnsi="Times New Roman" w:cs="Times New Roman"/>
        </w:rPr>
        <w:t xml:space="preserve"> od </w:t>
      </w:r>
      <w:r w:rsidR="007F0A89">
        <w:rPr>
          <w:rFonts w:ascii="Times New Roman" w:hAnsi="Times New Roman" w:cs="Times New Roman"/>
        </w:rPr>
        <w:t>3</w:t>
      </w:r>
      <w:r w:rsidR="00D1130C">
        <w:rPr>
          <w:rFonts w:ascii="Times New Roman" w:hAnsi="Times New Roman" w:cs="Times New Roman"/>
        </w:rPr>
        <w:t>.</w:t>
      </w:r>
      <w:r w:rsidR="007F0A89">
        <w:rPr>
          <w:rFonts w:ascii="Times New Roman" w:hAnsi="Times New Roman" w:cs="Times New Roman"/>
        </w:rPr>
        <w:t>412</w:t>
      </w:r>
      <w:r w:rsidR="00D1130C">
        <w:rPr>
          <w:rFonts w:ascii="Times New Roman" w:hAnsi="Times New Roman" w:cs="Times New Roman"/>
        </w:rPr>
        <w:t>.</w:t>
      </w:r>
      <w:r w:rsidR="007F0A89">
        <w:rPr>
          <w:rFonts w:ascii="Times New Roman" w:hAnsi="Times New Roman" w:cs="Times New Roman"/>
        </w:rPr>
        <w:t>000</w:t>
      </w:r>
      <w:r w:rsidR="00D1130C">
        <w:rPr>
          <w:rFonts w:ascii="Times New Roman" w:hAnsi="Times New Roman" w:cs="Times New Roman"/>
        </w:rPr>
        <w:t xml:space="preserve">,00 €. </w:t>
      </w:r>
    </w:p>
    <w:p w14:paraId="52AA413E" w14:textId="77777777" w:rsidR="000218ED" w:rsidRDefault="000218ED" w:rsidP="005E794F">
      <w:pPr>
        <w:spacing w:line="360" w:lineRule="auto"/>
        <w:jc w:val="both"/>
        <w:rPr>
          <w:rFonts w:ascii="Times New Roman" w:hAnsi="Times New Roman" w:cs="Times New Roman"/>
          <w:b/>
          <w:iCs/>
          <w:sz w:val="28"/>
          <w:szCs w:val="28"/>
        </w:rPr>
      </w:pPr>
    </w:p>
    <w:p w14:paraId="6381CDCD" w14:textId="12ABE38D" w:rsidR="00D03F06" w:rsidRDefault="00F27173" w:rsidP="005E794F">
      <w:p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Financijskim planom </w:t>
      </w:r>
      <w:r w:rsidR="00D03F06" w:rsidRPr="007377F4">
        <w:rPr>
          <w:rFonts w:ascii="Times New Roman" w:hAnsi="Times New Roman" w:cs="Times New Roman"/>
          <w:b/>
          <w:iCs/>
          <w:sz w:val="28"/>
          <w:szCs w:val="28"/>
        </w:rPr>
        <w:t xml:space="preserve">Dječjeg vrtića Tratinčica za </w:t>
      </w:r>
      <w:r w:rsidR="00DC676D">
        <w:rPr>
          <w:rFonts w:ascii="Times New Roman" w:hAnsi="Times New Roman" w:cs="Times New Roman"/>
          <w:b/>
          <w:iCs/>
          <w:sz w:val="28"/>
          <w:szCs w:val="28"/>
        </w:rPr>
        <w:t xml:space="preserve">proračunsko </w:t>
      </w:r>
      <w:r w:rsidR="004E16B7" w:rsidRPr="007377F4">
        <w:rPr>
          <w:rFonts w:ascii="Times New Roman" w:hAnsi="Times New Roman" w:cs="Times New Roman"/>
          <w:b/>
          <w:iCs/>
          <w:sz w:val="28"/>
          <w:szCs w:val="28"/>
        </w:rPr>
        <w:t xml:space="preserve">razdoblje </w:t>
      </w:r>
      <w:r w:rsidR="00DC676D">
        <w:rPr>
          <w:rFonts w:ascii="Times New Roman" w:hAnsi="Times New Roman" w:cs="Times New Roman"/>
          <w:b/>
          <w:iCs/>
          <w:sz w:val="28"/>
          <w:szCs w:val="28"/>
        </w:rPr>
        <w:t>202</w:t>
      </w:r>
      <w:r w:rsidR="00A65785">
        <w:rPr>
          <w:rFonts w:ascii="Times New Roman" w:hAnsi="Times New Roman" w:cs="Times New Roman"/>
          <w:b/>
          <w:iCs/>
          <w:sz w:val="28"/>
          <w:szCs w:val="28"/>
        </w:rPr>
        <w:t>6</w:t>
      </w:r>
      <w:r w:rsidR="00DC676D">
        <w:rPr>
          <w:rFonts w:ascii="Times New Roman" w:hAnsi="Times New Roman" w:cs="Times New Roman"/>
          <w:b/>
          <w:iCs/>
          <w:sz w:val="28"/>
          <w:szCs w:val="28"/>
        </w:rPr>
        <w:t>.-202</w:t>
      </w:r>
      <w:r w:rsidR="00A65785">
        <w:rPr>
          <w:rFonts w:ascii="Times New Roman" w:hAnsi="Times New Roman" w:cs="Times New Roman"/>
          <w:b/>
          <w:iCs/>
          <w:sz w:val="28"/>
          <w:szCs w:val="28"/>
        </w:rPr>
        <w:t>8</w:t>
      </w:r>
      <w:r w:rsidR="00DC676D">
        <w:rPr>
          <w:rFonts w:ascii="Times New Roman" w:hAnsi="Times New Roman" w:cs="Times New Roman"/>
          <w:b/>
          <w:iCs/>
          <w:sz w:val="28"/>
          <w:szCs w:val="28"/>
        </w:rPr>
        <w:t>. planira se sljedeće:</w:t>
      </w:r>
    </w:p>
    <w:p w14:paraId="059ED571" w14:textId="77777777" w:rsidR="007D3852" w:rsidRPr="00C77C8C" w:rsidRDefault="00DC676D" w:rsidP="00AB076A">
      <w:pPr>
        <w:pStyle w:val="Odlomakpopisa"/>
        <w:numPr>
          <w:ilvl w:val="0"/>
          <w:numId w:val="7"/>
        </w:numPr>
        <w:spacing w:line="360" w:lineRule="auto"/>
        <w:jc w:val="both"/>
        <w:rPr>
          <w:rFonts w:ascii="Times New Roman" w:hAnsi="Times New Roman" w:cs="Times New Roman"/>
          <w:b/>
          <w:iCs/>
        </w:rPr>
      </w:pPr>
      <w:r w:rsidRPr="00C77C8C">
        <w:rPr>
          <w:rFonts w:ascii="Times New Roman" w:hAnsi="Times New Roman" w:cs="Times New Roman"/>
          <w:b/>
          <w:iCs/>
          <w:sz w:val="28"/>
          <w:szCs w:val="28"/>
        </w:rPr>
        <w:t xml:space="preserve">Sažetak računa prihoda i rashoda </w:t>
      </w:r>
    </w:p>
    <w:p w14:paraId="3EC963AA" w14:textId="7FB18A05" w:rsidR="00DC676D" w:rsidRPr="007D3852" w:rsidRDefault="00DC676D" w:rsidP="007D3852">
      <w:pPr>
        <w:spacing w:line="360" w:lineRule="auto"/>
        <w:jc w:val="both"/>
        <w:rPr>
          <w:rFonts w:ascii="Times New Roman" w:hAnsi="Times New Roman" w:cs="Times New Roman"/>
          <w:iCs/>
        </w:rPr>
      </w:pPr>
      <w:r w:rsidRPr="007D3852">
        <w:rPr>
          <w:rFonts w:ascii="Times New Roman" w:hAnsi="Times New Roman" w:cs="Times New Roman"/>
          <w:iCs/>
        </w:rPr>
        <w:t>Ukupno planirani prihodi poslovanja za 202</w:t>
      </w:r>
      <w:r w:rsidR="007F0A89">
        <w:rPr>
          <w:rFonts w:ascii="Times New Roman" w:hAnsi="Times New Roman" w:cs="Times New Roman"/>
          <w:iCs/>
        </w:rPr>
        <w:t>6</w:t>
      </w:r>
      <w:r w:rsidRPr="007D3852">
        <w:rPr>
          <w:rFonts w:ascii="Times New Roman" w:hAnsi="Times New Roman" w:cs="Times New Roman"/>
          <w:iCs/>
        </w:rPr>
        <w:t xml:space="preserve">. iznose </w:t>
      </w:r>
      <w:r w:rsidR="007F0A89">
        <w:rPr>
          <w:rFonts w:ascii="Times New Roman" w:hAnsi="Times New Roman" w:cs="Times New Roman"/>
          <w:iCs/>
        </w:rPr>
        <w:t>3</w:t>
      </w:r>
      <w:r w:rsidRPr="007D3852">
        <w:rPr>
          <w:rFonts w:ascii="Times New Roman" w:hAnsi="Times New Roman" w:cs="Times New Roman"/>
          <w:iCs/>
        </w:rPr>
        <w:t>.</w:t>
      </w:r>
      <w:r w:rsidR="007F0A89">
        <w:rPr>
          <w:rFonts w:ascii="Times New Roman" w:hAnsi="Times New Roman" w:cs="Times New Roman"/>
          <w:iCs/>
        </w:rPr>
        <w:t>507</w:t>
      </w:r>
      <w:r w:rsidRPr="007D3852">
        <w:rPr>
          <w:rFonts w:ascii="Times New Roman" w:hAnsi="Times New Roman" w:cs="Times New Roman"/>
          <w:iCs/>
        </w:rPr>
        <w:t>.</w:t>
      </w:r>
      <w:r w:rsidR="007F0A89">
        <w:rPr>
          <w:rFonts w:ascii="Times New Roman" w:hAnsi="Times New Roman" w:cs="Times New Roman"/>
          <w:iCs/>
        </w:rPr>
        <w:t>000,00</w:t>
      </w:r>
      <w:r w:rsidRPr="007D3852">
        <w:rPr>
          <w:rFonts w:ascii="Times New Roman" w:hAnsi="Times New Roman" w:cs="Times New Roman"/>
          <w:iCs/>
        </w:rPr>
        <w:t xml:space="preserve"> €, dok su za 202</w:t>
      </w:r>
      <w:r w:rsidR="00A65785">
        <w:rPr>
          <w:rFonts w:ascii="Times New Roman" w:hAnsi="Times New Roman" w:cs="Times New Roman"/>
          <w:iCs/>
        </w:rPr>
        <w:t>7</w:t>
      </w:r>
      <w:r w:rsidRPr="007D3852">
        <w:rPr>
          <w:rFonts w:ascii="Times New Roman" w:hAnsi="Times New Roman" w:cs="Times New Roman"/>
          <w:iCs/>
        </w:rPr>
        <w:t>. i 202</w:t>
      </w:r>
      <w:r w:rsidR="00A65785">
        <w:rPr>
          <w:rFonts w:ascii="Times New Roman" w:hAnsi="Times New Roman" w:cs="Times New Roman"/>
          <w:iCs/>
        </w:rPr>
        <w:t>8</w:t>
      </w:r>
      <w:r w:rsidRPr="007D3852">
        <w:rPr>
          <w:rFonts w:ascii="Times New Roman" w:hAnsi="Times New Roman" w:cs="Times New Roman"/>
          <w:iCs/>
        </w:rPr>
        <w:t xml:space="preserve">. planirani u ukupnom iznosu od </w:t>
      </w:r>
      <w:r w:rsidR="007F0A89">
        <w:rPr>
          <w:rFonts w:ascii="Times New Roman" w:hAnsi="Times New Roman" w:cs="Times New Roman"/>
          <w:iCs/>
        </w:rPr>
        <w:t>3</w:t>
      </w:r>
      <w:r w:rsidRPr="007D3852">
        <w:rPr>
          <w:rFonts w:ascii="Times New Roman" w:hAnsi="Times New Roman" w:cs="Times New Roman"/>
          <w:iCs/>
        </w:rPr>
        <w:t>.</w:t>
      </w:r>
      <w:r w:rsidR="007F0A89">
        <w:rPr>
          <w:rFonts w:ascii="Times New Roman" w:hAnsi="Times New Roman" w:cs="Times New Roman"/>
          <w:iCs/>
        </w:rPr>
        <w:t>373</w:t>
      </w:r>
      <w:r w:rsidRPr="007D3852">
        <w:rPr>
          <w:rFonts w:ascii="Times New Roman" w:hAnsi="Times New Roman" w:cs="Times New Roman"/>
          <w:iCs/>
        </w:rPr>
        <w:t>.</w:t>
      </w:r>
      <w:r w:rsidR="007F0A89">
        <w:rPr>
          <w:rFonts w:ascii="Times New Roman" w:hAnsi="Times New Roman" w:cs="Times New Roman"/>
          <w:iCs/>
        </w:rPr>
        <w:t>800,00</w:t>
      </w:r>
      <w:r w:rsidRPr="007D3852">
        <w:rPr>
          <w:rFonts w:ascii="Times New Roman" w:hAnsi="Times New Roman" w:cs="Times New Roman"/>
          <w:iCs/>
        </w:rPr>
        <w:t xml:space="preserve"> €.</w:t>
      </w:r>
    </w:p>
    <w:p w14:paraId="22AD5B50" w14:textId="4A74FB04" w:rsidR="00DC676D" w:rsidRDefault="00DC676D" w:rsidP="00DC676D">
      <w:pPr>
        <w:spacing w:line="360" w:lineRule="auto"/>
        <w:jc w:val="both"/>
        <w:rPr>
          <w:rFonts w:ascii="Times New Roman" w:hAnsi="Times New Roman" w:cs="Times New Roman"/>
          <w:iCs/>
        </w:rPr>
      </w:pPr>
      <w:r>
        <w:rPr>
          <w:rFonts w:ascii="Times New Roman" w:hAnsi="Times New Roman" w:cs="Times New Roman"/>
          <w:iCs/>
        </w:rPr>
        <w:t>Planirani rashodi poslovanja za 202</w:t>
      </w:r>
      <w:r w:rsidR="007F0A89">
        <w:rPr>
          <w:rFonts w:ascii="Times New Roman" w:hAnsi="Times New Roman" w:cs="Times New Roman"/>
          <w:iCs/>
        </w:rPr>
        <w:t>6</w:t>
      </w:r>
      <w:r>
        <w:rPr>
          <w:rFonts w:ascii="Times New Roman" w:hAnsi="Times New Roman" w:cs="Times New Roman"/>
          <w:iCs/>
        </w:rPr>
        <w:t xml:space="preserve">. iznose </w:t>
      </w:r>
      <w:r w:rsidR="007F0A89">
        <w:rPr>
          <w:rFonts w:ascii="Times New Roman" w:hAnsi="Times New Roman" w:cs="Times New Roman"/>
          <w:iCs/>
        </w:rPr>
        <w:t>3</w:t>
      </w:r>
      <w:r>
        <w:rPr>
          <w:rFonts w:ascii="Times New Roman" w:hAnsi="Times New Roman" w:cs="Times New Roman"/>
          <w:iCs/>
        </w:rPr>
        <w:t>.</w:t>
      </w:r>
      <w:r w:rsidR="007F0A89">
        <w:rPr>
          <w:rFonts w:ascii="Times New Roman" w:hAnsi="Times New Roman" w:cs="Times New Roman"/>
          <w:iCs/>
        </w:rPr>
        <w:t>401</w:t>
      </w:r>
      <w:r>
        <w:rPr>
          <w:rFonts w:ascii="Times New Roman" w:hAnsi="Times New Roman" w:cs="Times New Roman"/>
          <w:iCs/>
        </w:rPr>
        <w:t>.</w:t>
      </w:r>
      <w:r w:rsidR="007F0A89">
        <w:rPr>
          <w:rFonts w:ascii="Times New Roman" w:hAnsi="Times New Roman" w:cs="Times New Roman"/>
          <w:iCs/>
        </w:rPr>
        <w:t>000,00</w:t>
      </w:r>
      <w:r>
        <w:rPr>
          <w:rFonts w:ascii="Times New Roman" w:hAnsi="Times New Roman" w:cs="Times New Roman"/>
          <w:iCs/>
        </w:rPr>
        <w:t xml:space="preserve"> € </w:t>
      </w:r>
      <w:r w:rsidR="00BA7773">
        <w:rPr>
          <w:rFonts w:ascii="Times New Roman" w:hAnsi="Times New Roman" w:cs="Times New Roman"/>
          <w:iCs/>
        </w:rPr>
        <w:t>, dok su za 202</w:t>
      </w:r>
      <w:r w:rsidR="00A65785">
        <w:rPr>
          <w:rFonts w:ascii="Times New Roman" w:hAnsi="Times New Roman" w:cs="Times New Roman"/>
          <w:iCs/>
        </w:rPr>
        <w:t>7</w:t>
      </w:r>
      <w:r w:rsidR="00BA7773">
        <w:rPr>
          <w:rFonts w:ascii="Times New Roman" w:hAnsi="Times New Roman" w:cs="Times New Roman"/>
          <w:iCs/>
        </w:rPr>
        <w:t>. i 202</w:t>
      </w:r>
      <w:r w:rsidR="00A65785">
        <w:rPr>
          <w:rFonts w:ascii="Times New Roman" w:hAnsi="Times New Roman" w:cs="Times New Roman"/>
          <w:iCs/>
        </w:rPr>
        <w:t>8</w:t>
      </w:r>
      <w:r w:rsidR="00BA7773">
        <w:rPr>
          <w:rFonts w:ascii="Times New Roman" w:hAnsi="Times New Roman" w:cs="Times New Roman"/>
          <w:iCs/>
        </w:rPr>
        <w:t xml:space="preserve">. planirani u ukupnom iznosu </w:t>
      </w:r>
      <w:r w:rsidR="007F0A89">
        <w:rPr>
          <w:rFonts w:ascii="Times New Roman" w:hAnsi="Times New Roman" w:cs="Times New Roman"/>
          <w:iCs/>
        </w:rPr>
        <w:t>3</w:t>
      </w:r>
      <w:r w:rsidR="00BA7773">
        <w:rPr>
          <w:rFonts w:ascii="Times New Roman" w:hAnsi="Times New Roman" w:cs="Times New Roman"/>
          <w:iCs/>
        </w:rPr>
        <w:t>.</w:t>
      </w:r>
      <w:r w:rsidR="007F0A89">
        <w:rPr>
          <w:rFonts w:ascii="Times New Roman" w:hAnsi="Times New Roman" w:cs="Times New Roman"/>
          <w:iCs/>
        </w:rPr>
        <w:t>367</w:t>
      </w:r>
      <w:r w:rsidR="00BA7773">
        <w:rPr>
          <w:rFonts w:ascii="Times New Roman" w:hAnsi="Times New Roman" w:cs="Times New Roman"/>
          <w:iCs/>
        </w:rPr>
        <w:t>.</w:t>
      </w:r>
      <w:r w:rsidR="007F0A89">
        <w:rPr>
          <w:rFonts w:ascii="Times New Roman" w:hAnsi="Times New Roman" w:cs="Times New Roman"/>
          <w:iCs/>
        </w:rPr>
        <w:t>800</w:t>
      </w:r>
      <w:r w:rsidR="00BA7773">
        <w:rPr>
          <w:rFonts w:ascii="Times New Roman" w:hAnsi="Times New Roman" w:cs="Times New Roman"/>
          <w:iCs/>
        </w:rPr>
        <w:t>,00 €</w:t>
      </w:r>
      <w:r>
        <w:rPr>
          <w:rFonts w:ascii="Times New Roman" w:hAnsi="Times New Roman" w:cs="Times New Roman"/>
          <w:iCs/>
        </w:rPr>
        <w:t xml:space="preserve">. </w:t>
      </w:r>
      <w:r w:rsidR="00274C0C">
        <w:rPr>
          <w:rFonts w:ascii="Times New Roman" w:hAnsi="Times New Roman" w:cs="Times New Roman"/>
          <w:iCs/>
        </w:rPr>
        <w:t>Rashodi za nabavu nefinancijske imovine za 202</w:t>
      </w:r>
      <w:r w:rsidR="007F0A89">
        <w:rPr>
          <w:rFonts w:ascii="Times New Roman" w:hAnsi="Times New Roman" w:cs="Times New Roman"/>
          <w:iCs/>
        </w:rPr>
        <w:t>6</w:t>
      </w:r>
      <w:r w:rsidR="00274C0C">
        <w:rPr>
          <w:rFonts w:ascii="Times New Roman" w:hAnsi="Times New Roman" w:cs="Times New Roman"/>
          <w:iCs/>
        </w:rPr>
        <w:t xml:space="preserve">. planiraju se u iznosu od </w:t>
      </w:r>
      <w:r w:rsidR="007F0A89">
        <w:rPr>
          <w:rFonts w:ascii="Times New Roman" w:hAnsi="Times New Roman" w:cs="Times New Roman"/>
          <w:iCs/>
        </w:rPr>
        <w:t>11</w:t>
      </w:r>
      <w:r w:rsidR="00BA7773">
        <w:rPr>
          <w:rFonts w:ascii="Times New Roman" w:hAnsi="Times New Roman" w:cs="Times New Roman"/>
          <w:iCs/>
        </w:rPr>
        <w:t>.000,00</w:t>
      </w:r>
      <w:r w:rsidR="00274C0C">
        <w:rPr>
          <w:rFonts w:ascii="Times New Roman" w:hAnsi="Times New Roman" w:cs="Times New Roman"/>
          <w:iCs/>
        </w:rPr>
        <w:t xml:space="preserve"> € </w:t>
      </w:r>
      <w:r w:rsidR="007F0A89">
        <w:rPr>
          <w:rFonts w:ascii="Times New Roman" w:hAnsi="Times New Roman" w:cs="Times New Roman"/>
          <w:iCs/>
        </w:rPr>
        <w:t xml:space="preserve">a u </w:t>
      </w:r>
      <w:r w:rsidR="00274C0C">
        <w:rPr>
          <w:rFonts w:ascii="Times New Roman" w:hAnsi="Times New Roman" w:cs="Times New Roman"/>
          <w:iCs/>
        </w:rPr>
        <w:t>202</w:t>
      </w:r>
      <w:r w:rsidR="00A65785">
        <w:rPr>
          <w:rFonts w:ascii="Times New Roman" w:hAnsi="Times New Roman" w:cs="Times New Roman"/>
          <w:iCs/>
        </w:rPr>
        <w:t>7</w:t>
      </w:r>
      <w:r w:rsidR="00274C0C">
        <w:rPr>
          <w:rFonts w:ascii="Times New Roman" w:hAnsi="Times New Roman" w:cs="Times New Roman"/>
          <w:iCs/>
        </w:rPr>
        <w:t xml:space="preserve">. </w:t>
      </w:r>
      <w:r w:rsidR="00BA7773">
        <w:rPr>
          <w:rFonts w:ascii="Times New Roman" w:hAnsi="Times New Roman" w:cs="Times New Roman"/>
          <w:iCs/>
        </w:rPr>
        <w:t>i 202</w:t>
      </w:r>
      <w:r w:rsidR="00A65785">
        <w:rPr>
          <w:rFonts w:ascii="Times New Roman" w:hAnsi="Times New Roman" w:cs="Times New Roman"/>
          <w:iCs/>
        </w:rPr>
        <w:t>8</w:t>
      </w:r>
      <w:r w:rsidR="00BA7773">
        <w:rPr>
          <w:rFonts w:ascii="Times New Roman" w:hAnsi="Times New Roman" w:cs="Times New Roman"/>
          <w:iCs/>
        </w:rPr>
        <w:t>.</w:t>
      </w:r>
      <w:r w:rsidR="007F0A89">
        <w:rPr>
          <w:rFonts w:ascii="Times New Roman" w:hAnsi="Times New Roman" w:cs="Times New Roman"/>
          <w:iCs/>
        </w:rPr>
        <w:t xml:space="preserve"> planiraju se 6.000,00 €.</w:t>
      </w:r>
    </w:p>
    <w:p w14:paraId="67FE3174" w14:textId="231286FD" w:rsidR="008A217B" w:rsidRPr="007D3852" w:rsidRDefault="007D3852" w:rsidP="005E794F">
      <w:pPr>
        <w:spacing w:line="360" w:lineRule="auto"/>
        <w:jc w:val="both"/>
        <w:rPr>
          <w:rFonts w:ascii="Times New Roman" w:hAnsi="Times New Roman" w:cs="Times New Roman"/>
          <w:iCs/>
          <w:sz w:val="24"/>
          <w:szCs w:val="24"/>
        </w:rPr>
      </w:pPr>
      <w:r w:rsidRPr="007D3852">
        <w:rPr>
          <w:rFonts w:ascii="Times New Roman" w:hAnsi="Times New Roman" w:cs="Times New Roman"/>
          <w:iCs/>
          <w:sz w:val="24"/>
          <w:szCs w:val="24"/>
        </w:rPr>
        <w:t>Preneseni rezultat iz 202</w:t>
      </w:r>
      <w:r w:rsidR="007F0A89">
        <w:rPr>
          <w:rFonts w:ascii="Times New Roman" w:hAnsi="Times New Roman" w:cs="Times New Roman"/>
          <w:iCs/>
          <w:sz w:val="24"/>
          <w:szCs w:val="24"/>
        </w:rPr>
        <w:t>5</w:t>
      </w:r>
      <w:r>
        <w:rPr>
          <w:rFonts w:ascii="Times New Roman" w:hAnsi="Times New Roman" w:cs="Times New Roman"/>
          <w:iCs/>
          <w:sz w:val="24"/>
          <w:szCs w:val="24"/>
        </w:rPr>
        <w:t>. iznosi -</w:t>
      </w:r>
      <w:r w:rsidR="007F0A89">
        <w:rPr>
          <w:rFonts w:ascii="Times New Roman" w:hAnsi="Times New Roman" w:cs="Times New Roman"/>
          <w:iCs/>
          <w:sz w:val="24"/>
          <w:szCs w:val="24"/>
        </w:rPr>
        <w:t>63</w:t>
      </w:r>
      <w:r>
        <w:rPr>
          <w:rFonts w:ascii="Times New Roman" w:hAnsi="Times New Roman" w:cs="Times New Roman"/>
          <w:iCs/>
          <w:sz w:val="24"/>
          <w:szCs w:val="24"/>
        </w:rPr>
        <w:t>.</w:t>
      </w:r>
      <w:r w:rsidR="007F0A89">
        <w:rPr>
          <w:rFonts w:ascii="Times New Roman" w:hAnsi="Times New Roman" w:cs="Times New Roman"/>
          <w:iCs/>
          <w:sz w:val="24"/>
          <w:szCs w:val="24"/>
        </w:rPr>
        <w:t>828,00</w:t>
      </w:r>
      <w:r>
        <w:rPr>
          <w:rFonts w:ascii="Times New Roman" w:hAnsi="Times New Roman" w:cs="Times New Roman"/>
          <w:iCs/>
          <w:sz w:val="24"/>
          <w:szCs w:val="24"/>
        </w:rPr>
        <w:t xml:space="preserve"> €.</w:t>
      </w:r>
    </w:p>
    <w:p w14:paraId="1F2E41E7" w14:textId="64E3FDBF" w:rsidR="008E0C13" w:rsidRPr="007377F4" w:rsidRDefault="008E0C13" w:rsidP="005E794F">
      <w:pPr>
        <w:pStyle w:val="Odlomakpopisa"/>
        <w:numPr>
          <w:ilvl w:val="0"/>
          <w:numId w:val="7"/>
        </w:numPr>
        <w:spacing w:line="360" w:lineRule="auto"/>
        <w:jc w:val="both"/>
        <w:rPr>
          <w:rFonts w:ascii="Times New Roman" w:hAnsi="Times New Roman" w:cs="Times New Roman"/>
          <w:b/>
          <w:iCs/>
          <w:sz w:val="28"/>
          <w:szCs w:val="28"/>
        </w:rPr>
      </w:pPr>
      <w:r w:rsidRPr="007377F4">
        <w:rPr>
          <w:rFonts w:ascii="Times New Roman" w:hAnsi="Times New Roman" w:cs="Times New Roman"/>
          <w:b/>
          <w:iCs/>
          <w:sz w:val="28"/>
          <w:szCs w:val="28"/>
        </w:rPr>
        <w:t>Prihodi i rashodi prema ekonomskoj klasifikaciji</w:t>
      </w:r>
    </w:p>
    <w:p w14:paraId="05C10F96" w14:textId="092F0DA1" w:rsidR="009A7984" w:rsidRPr="007377F4" w:rsidRDefault="00907B2D" w:rsidP="005E794F">
      <w:pPr>
        <w:spacing w:line="360" w:lineRule="auto"/>
        <w:jc w:val="both"/>
        <w:rPr>
          <w:rFonts w:ascii="Times New Roman" w:hAnsi="Times New Roman" w:cs="Times New Roman"/>
          <w:sz w:val="28"/>
          <w:szCs w:val="28"/>
        </w:rPr>
      </w:pPr>
      <w:r w:rsidRPr="007377F4">
        <w:rPr>
          <w:rFonts w:ascii="Times New Roman" w:hAnsi="Times New Roman" w:cs="Times New Roman"/>
          <w:b/>
          <w:bCs/>
        </w:rPr>
        <w:t>Ukupno planirani</w:t>
      </w:r>
      <w:r w:rsidRPr="007377F4">
        <w:rPr>
          <w:rFonts w:ascii="Times New Roman" w:hAnsi="Times New Roman" w:cs="Times New Roman"/>
          <w:b/>
          <w:bCs/>
          <w:i/>
        </w:rPr>
        <w:t xml:space="preserve"> </w:t>
      </w:r>
      <w:r w:rsidR="00A06A45" w:rsidRPr="007377F4">
        <w:rPr>
          <w:rFonts w:ascii="Times New Roman" w:hAnsi="Times New Roman" w:cs="Times New Roman"/>
          <w:b/>
          <w:bCs/>
          <w:i/>
        </w:rPr>
        <w:t>Prihodi poslovanja</w:t>
      </w:r>
      <w:r w:rsidR="00A06A45" w:rsidRPr="007377F4">
        <w:rPr>
          <w:rFonts w:ascii="Times New Roman" w:hAnsi="Times New Roman" w:cs="Times New Roman"/>
          <w:b/>
          <w:bCs/>
        </w:rPr>
        <w:t xml:space="preserve"> </w:t>
      </w:r>
      <w:r w:rsidR="00A06A45" w:rsidRPr="007377F4">
        <w:rPr>
          <w:rFonts w:ascii="Times New Roman" w:hAnsi="Times New Roman" w:cs="Times New Roman"/>
        </w:rPr>
        <w:t>za 20</w:t>
      </w:r>
      <w:r w:rsidR="004E16B7" w:rsidRPr="007377F4">
        <w:rPr>
          <w:rFonts w:ascii="Times New Roman" w:hAnsi="Times New Roman" w:cs="Times New Roman"/>
        </w:rPr>
        <w:t>2</w:t>
      </w:r>
      <w:r w:rsidR="00B137B4">
        <w:rPr>
          <w:rFonts w:ascii="Times New Roman" w:hAnsi="Times New Roman" w:cs="Times New Roman"/>
        </w:rPr>
        <w:t>6</w:t>
      </w:r>
      <w:r w:rsidR="00A06A45" w:rsidRPr="007377F4">
        <w:rPr>
          <w:rFonts w:ascii="Times New Roman" w:hAnsi="Times New Roman" w:cs="Times New Roman"/>
        </w:rPr>
        <w:t>.</w:t>
      </w:r>
      <w:r w:rsidR="00234064" w:rsidRPr="007377F4">
        <w:rPr>
          <w:rFonts w:ascii="Times New Roman" w:hAnsi="Times New Roman" w:cs="Times New Roman"/>
        </w:rPr>
        <w:t xml:space="preserve"> </w:t>
      </w:r>
      <w:r w:rsidRPr="007377F4">
        <w:rPr>
          <w:rFonts w:ascii="Times New Roman" w:hAnsi="Times New Roman" w:cs="Times New Roman"/>
        </w:rPr>
        <w:t>iznose</w:t>
      </w:r>
      <w:r w:rsidR="00A06A45" w:rsidRPr="007377F4">
        <w:rPr>
          <w:rFonts w:ascii="Times New Roman" w:hAnsi="Times New Roman" w:cs="Times New Roman"/>
        </w:rPr>
        <w:t xml:space="preserve"> </w:t>
      </w:r>
      <w:r w:rsidR="00B137B4">
        <w:rPr>
          <w:rFonts w:ascii="Times New Roman" w:hAnsi="Times New Roman" w:cs="Times New Roman"/>
        </w:rPr>
        <w:t>3.507.000,00</w:t>
      </w:r>
      <w:r w:rsidR="00D1130C">
        <w:rPr>
          <w:rFonts w:ascii="Times New Roman" w:hAnsi="Times New Roman" w:cs="Times New Roman"/>
        </w:rPr>
        <w:t xml:space="preserve"> € </w:t>
      </w:r>
      <w:r w:rsidR="00C3440C">
        <w:rPr>
          <w:rFonts w:ascii="Times New Roman" w:hAnsi="Times New Roman" w:cs="Times New Roman"/>
        </w:rPr>
        <w:t>dok su za 202</w:t>
      </w:r>
      <w:r w:rsidR="00A65785">
        <w:rPr>
          <w:rFonts w:ascii="Times New Roman" w:hAnsi="Times New Roman" w:cs="Times New Roman"/>
        </w:rPr>
        <w:t>7</w:t>
      </w:r>
      <w:r w:rsidR="00C3440C">
        <w:rPr>
          <w:rFonts w:ascii="Times New Roman" w:hAnsi="Times New Roman" w:cs="Times New Roman"/>
        </w:rPr>
        <w:t>.</w:t>
      </w:r>
      <w:r w:rsidR="00DE55B0">
        <w:rPr>
          <w:rFonts w:ascii="Times New Roman" w:hAnsi="Times New Roman" w:cs="Times New Roman"/>
        </w:rPr>
        <w:t xml:space="preserve"> i 202</w:t>
      </w:r>
      <w:r w:rsidR="00A65785">
        <w:rPr>
          <w:rFonts w:ascii="Times New Roman" w:hAnsi="Times New Roman" w:cs="Times New Roman"/>
        </w:rPr>
        <w:t>8</w:t>
      </w:r>
      <w:r w:rsidR="00DE55B0">
        <w:rPr>
          <w:rFonts w:ascii="Times New Roman" w:hAnsi="Times New Roman" w:cs="Times New Roman"/>
        </w:rPr>
        <w:t>.</w:t>
      </w:r>
      <w:r w:rsidR="00C3440C">
        <w:rPr>
          <w:rFonts w:ascii="Times New Roman" w:hAnsi="Times New Roman" w:cs="Times New Roman"/>
        </w:rPr>
        <w:t xml:space="preserve"> planirani u iznosu od </w:t>
      </w:r>
      <w:r w:rsidR="00B137B4">
        <w:rPr>
          <w:rFonts w:ascii="Times New Roman" w:hAnsi="Times New Roman" w:cs="Times New Roman"/>
        </w:rPr>
        <w:t>3</w:t>
      </w:r>
      <w:r w:rsidR="00DE55B0">
        <w:rPr>
          <w:rFonts w:ascii="Times New Roman" w:hAnsi="Times New Roman" w:cs="Times New Roman"/>
        </w:rPr>
        <w:t>.</w:t>
      </w:r>
      <w:r w:rsidR="00B137B4">
        <w:rPr>
          <w:rFonts w:ascii="Times New Roman" w:hAnsi="Times New Roman" w:cs="Times New Roman"/>
        </w:rPr>
        <w:t>373</w:t>
      </w:r>
      <w:r w:rsidR="00DE55B0">
        <w:rPr>
          <w:rFonts w:ascii="Times New Roman" w:hAnsi="Times New Roman" w:cs="Times New Roman"/>
        </w:rPr>
        <w:t>.</w:t>
      </w:r>
      <w:r w:rsidR="00B137B4">
        <w:rPr>
          <w:rFonts w:ascii="Times New Roman" w:hAnsi="Times New Roman" w:cs="Times New Roman"/>
        </w:rPr>
        <w:t>800</w:t>
      </w:r>
      <w:r w:rsidR="00DE55B0">
        <w:rPr>
          <w:rFonts w:ascii="Times New Roman" w:hAnsi="Times New Roman" w:cs="Times New Roman"/>
        </w:rPr>
        <w:t>,00</w:t>
      </w:r>
      <w:r w:rsidR="00C3440C">
        <w:rPr>
          <w:rFonts w:ascii="Times New Roman" w:hAnsi="Times New Roman" w:cs="Times New Roman"/>
        </w:rPr>
        <w:t xml:space="preserve"> €</w:t>
      </w:r>
      <w:r w:rsidR="00DE55B0">
        <w:rPr>
          <w:rFonts w:ascii="Times New Roman" w:hAnsi="Times New Roman" w:cs="Times New Roman"/>
        </w:rPr>
        <w:t>.</w:t>
      </w:r>
    </w:p>
    <w:p w14:paraId="6AFA5BD8" w14:textId="77777777" w:rsidR="005E0E1A" w:rsidRDefault="005E0E1A" w:rsidP="005E794F">
      <w:pPr>
        <w:spacing w:line="360" w:lineRule="auto"/>
        <w:jc w:val="both"/>
        <w:rPr>
          <w:rFonts w:ascii="Times New Roman" w:hAnsi="Times New Roman" w:cs="Times New Roman"/>
        </w:rPr>
      </w:pPr>
      <w:r>
        <w:rPr>
          <w:rFonts w:ascii="Times New Roman" w:hAnsi="Times New Roman" w:cs="Times New Roman"/>
        </w:rPr>
        <w:t xml:space="preserve">Prihodi poslovanja planirani su prema sljedećim skupinama: </w:t>
      </w:r>
    </w:p>
    <w:p w14:paraId="5A7FA65D" w14:textId="3620E7E5" w:rsidR="00A06A45" w:rsidRDefault="00D1130C" w:rsidP="005E794F">
      <w:pPr>
        <w:spacing w:line="360" w:lineRule="auto"/>
        <w:jc w:val="both"/>
        <w:rPr>
          <w:rFonts w:ascii="Times New Roman" w:hAnsi="Times New Roman" w:cs="Times New Roman"/>
        </w:rPr>
      </w:pPr>
      <w:r w:rsidRPr="0022333E">
        <w:rPr>
          <w:rFonts w:ascii="Times New Roman" w:hAnsi="Times New Roman" w:cs="Times New Roman"/>
          <w:b/>
        </w:rPr>
        <w:t xml:space="preserve">63 </w:t>
      </w:r>
      <w:r w:rsidR="00CE1C8D">
        <w:rPr>
          <w:rFonts w:ascii="Times New Roman" w:hAnsi="Times New Roman" w:cs="Times New Roman"/>
          <w:b/>
        </w:rPr>
        <w:t xml:space="preserve">- </w:t>
      </w:r>
      <w:r w:rsidRPr="0022333E">
        <w:rPr>
          <w:rFonts w:ascii="Times New Roman" w:hAnsi="Times New Roman" w:cs="Times New Roman"/>
          <w:b/>
        </w:rPr>
        <w:t>Pomoći iz inozemstva i od subjekata unutar općeg proračuna</w:t>
      </w:r>
      <w:r>
        <w:rPr>
          <w:rFonts w:ascii="Times New Roman" w:hAnsi="Times New Roman" w:cs="Times New Roman"/>
        </w:rPr>
        <w:t xml:space="preserve"> </w:t>
      </w:r>
      <w:r w:rsidR="00CE1C8D">
        <w:rPr>
          <w:rFonts w:ascii="Times New Roman" w:hAnsi="Times New Roman" w:cs="Times New Roman"/>
        </w:rPr>
        <w:t xml:space="preserve">planiraju se </w:t>
      </w:r>
      <w:r w:rsidR="00404AA1">
        <w:rPr>
          <w:rFonts w:ascii="Times New Roman" w:hAnsi="Times New Roman" w:cs="Times New Roman"/>
        </w:rPr>
        <w:t>za 202</w:t>
      </w:r>
      <w:r w:rsidR="00B137B4">
        <w:rPr>
          <w:rFonts w:ascii="Times New Roman" w:hAnsi="Times New Roman" w:cs="Times New Roman"/>
        </w:rPr>
        <w:t>6</w:t>
      </w:r>
      <w:r w:rsidR="00404AA1">
        <w:rPr>
          <w:rFonts w:ascii="Times New Roman" w:hAnsi="Times New Roman" w:cs="Times New Roman"/>
        </w:rPr>
        <w:t xml:space="preserve">. </w:t>
      </w:r>
      <w:r w:rsidR="0022333E">
        <w:rPr>
          <w:rFonts w:ascii="Times New Roman" w:hAnsi="Times New Roman" w:cs="Times New Roman"/>
        </w:rPr>
        <w:t xml:space="preserve">u </w:t>
      </w:r>
      <w:r w:rsidR="00B23436">
        <w:rPr>
          <w:rFonts w:ascii="Times New Roman" w:hAnsi="Times New Roman" w:cs="Times New Roman"/>
        </w:rPr>
        <w:t xml:space="preserve">ukupnom </w:t>
      </w:r>
      <w:r w:rsidR="0022333E">
        <w:rPr>
          <w:rFonts w:ascii="Times New Roman" w:hAnsi="Times New Roman" w:cs="Times New Roman"/>
        </w:rPr>
        <w:t xml:space="preserve">iznosu od </w:t>
      </w:r>
      <w:r w:rsidR="00B137B4">
        <w:rPr>
          <w:rFonts w:ascii="Times New Roman" w:hAnsi="Times New Roman" w:cs="Times New Roman"/>
        </w:rPr>
        <w:t>48</w:t>
      </w:r>
      <w:r w:rsidR="00DE55B0">
        <w:rPr>
          <w:rFonts w:ascii="Times New Roman" w:hAnsi="Times New Roman" w:cs="Times New Roman"/>
        </w:rPr>
        <w:t>.</w:t>
      </w:r>
      <w:r w:rsidR="00B137B4">
        <w:rPr>
          <w:rFonts w:ascii="Times New Roman" w:hAnsi="Times New Roman" w:cs="Times New Roman"/>
        </w:rPr>
        <w:t>5</w:t>
      </w:r>
      <w:r w:rsidR="00DE55B0">
        <w:rPr>
          <w:rFonts w:ascii="Times New Roman" w:hAnsi="Times New Roman" w:cs="Times New Roman"/>
        </w:rPr>
        <w:t>00,00</w:t>
      </w:r>
      <w:r w:rsidR="002E7B1D">
        <w:rPr>
          <w:rFonts w:ascii="Times New Roman" w:hAnsi="Times New Roman" w:cs="Times New Roman"/>
        </w:rPr>
        <w:t xml:space="preserve"> €</w:t>
      </w:r>
      <w:r w:rsidR="0089480F">
        <w:rPr>
          <w:rFonts w:ascii="Times New Roman" w:hAnsi="Times New Roman" w:cs="Times New Roman"/>
        </w:rPr>
        <w:t xml:space="preserve"> </w:t>
      </w:r>
      <w:r w:rsidR="005E0E1A">
        <w:rPr>
          <w:rFonts w:ascii="Times New Roman" w:hAnsi="Times New Roman" w:cs="Times New Roman"/>
        </w:rPr>
        <w:t>a odnose se na pomoći od Ministarstva</w:t>
      </w:r>
      <w:r w:rsidR="003416E7">
        <w:rPr>
          <w:rFonts w:ascii="Times New Roman" w:hAnsi="Times New Roman" w:cs="Times New Roman"/>
        </w:rPr>
        <w:t xml:space="preserve"> </w:t>
      </w:r>
      <w:r w:rsidR="005E0E1A">
        <w:rPr>
          <w:rFonts w:ascii="Times New Roman" w:hAnsi="Times New Roman" w:cs="Times New Roman"/>
        </w:rPr>
        <w:t xml:space="preserve">za </w:t>
      </w:r>
      <w:r w:rsidR="00404AA1">
        <w:rPr>
          <w:rFonts w:ascii="Times New Roman" w:hAnsi="Times New Roman" w:cs="Times New Roman"/>
        </w:rPr>
        <w:t xml:space="preserve">financiranje didaktike potrebne za </w:t>
      </w:r>
      <w:r w:rsidR="00B137B4">
        <w:rPr>
          <w:rFonts w:ascii="Times New Roman" w:hAnsi="Times New Roman" w:cs="Times New Roman"/>
        </w:rPr>
        <w:t>rad s darovitom djecom, djecom s teškoćama i djecu predškolske dobi</w:t>
      </w:r>
      <w:r w:rsidR="00B23436">
        <w:rPr>
          <w:rFonts w:ascii="Times New Roman" w:hAnsi="Times New Roman" w:cs="Times New Roman"/>
        </w:rPr>
        <w:t xml:space="preserve"> te stručno usavršavanje odgojitelja i stručnih suradnika koji rade s tom djecom. Osim navedenog, a unutar ove skupine konta, planira se i prihod od pomoći Općina koje sufinanciraju boravak djece s njihovog područja, a polaznici su Dječjeg vrtića Tratinčica. U istom iznosu planiraju se sredstva i za 2027. i 2028.</w:t>
      </w:r>
    </w:p>
    <w:p w14:paraId="109CDACA" w14:textId="4FED1058" w:rsidR="0022333E" w:rsidRDefault="0022333E" w:rsidP="005E794F">
      <w:pPr>
        <w:spacing w:line="360" w:lineRule="auto"/>
        <w:jc w:val="both"/>
        <w:rPr>
          <w:rFonts w:ascii="Times New Roman" w:hAnsi="Times New Roman" w:cs="Times New Roman"/>
        </w:rPr>
      </w:pPr>
      <w:r w:rsidRPr="0022333E">
        <w:rPr>
          <w:rFonts w:ascii="Times New Roman" w:hAnsi="Times New Roman" w:cs="Times New Roman"/>
          <w:b/>
        </w:rPr>
        <w:t xml:space="preserve">65 </w:t>
      </w:r>
      <w:r w:rsidR="00CE1C8D">
        <w:rPr>
          <w:rFonts w:ascii="Times New Roman" w:hAnsi="Times New Roman" w:cs="Times New Roman"/>
          <w:b/>
        </w:rPr>
        <w:t xml:space="preserve">- </w:t>
      </w:r>
      <w:r w:rsidRPr="0022333E">
        <w:rPr>
          <w:rFonts w:ascii="Times New Roman" w:hAnsi="Times New Roman" w:cs="Times New Roman"/>
          <w:b/>
        </w:rPr>
        <w:t>Prihodi od upravnih i administrativnih pristojbi, pristojbi po posebnim propisima i naknada</w:t>
      </w:r>
      <w:r>
        <w:rPr>
          <w:rFonts w:ascii="Times New Roman" w:hAnsi="Times New Roman" w:cs="Times New Roman"/>
        </w:rPr>
        <w:t xml:space="preserve"> </w:t>
      </w:r>
      <w:r w:rsidR="003416E7">
        <w:rPr>
          <w:rFonts w:ascii="Times New Roman" w:hAnsi="Times New Roman" w:cs="Times New Roman"/>
        </w:rPr>
        <w:t>planira</w:t>
      </w:r>
      <w:r w:rsidR="00CE1C8D">
        <w:rPr>
          <w:rFonts w:ascii="Times New Roman" w:hAnsi="Times New Roman" w:cs="Times New Roman"/>
        </w:rPr>
        <w:t>ju</w:t>
      </w:r>
      <w:r w:rsidR="003416E7">
        <w:rPr>
          <w:rFonts w:ascii="Times New Roman" w:hAnsi="Times New Roman" w:cs="Times New Roman"/>
        </w:rPr>
        <w:t xml:space="preserve"> se</w:t>
      </w:r>
      <w:r>
        <w:rPr>
          <w:rFonts w:ascii="Times New Roman" w:hAnsi="Times New Roman" w:cs="Times New Roman"/>
        </w:rPr>
        <w:t xml:space="preserve"> </w:t>
      </w:r>
      <w:r w:rsidR="00C3440C">
        <w:rPr>
          <w:rFonts w:ascii="Times New Roman" w:hAnsi="Times New Roman" w:cs="Times New Roman"/>
        </w:rPr>
        <w:t>za 202</w:t>
      </w:r>
      <w:r w:rsidR="00B23436">
        <w:rPr>
          <w:rFonts w:ascii="Times New Roman" w:hAnsi="Times New Roman" w:cs="Times New Roman"/>
        </w:rPr>
        <w:t>6</w:t>
      </w:r>
      <w:r w:rsidR="00C3440C">
        <w:rPr>
          <w:rFonts w:ascii="Times New Roman" w:hAnsi="Times New Roman" w:cs="Times New Roman"/>
        </w:rPr>
        <w:t xml:space="preserve">. </w:t>
      </w:r>
      <w:r>
        <w:rPr>
          <w:rFonts w:ascii="Times New Roman" w:hAnsi="Times New Roman" w:cs="Times New Roman"/>
        </w:rPr>
        <w:t xml:space="preserve">u iznosu od </w:t>
      </w:r>
      <w:r w:rsidR="00B23436">
        <w:rPr>
          <w:rFonts w:ascii="Times New Roman" w:hAnsi="Times New Roman" w:cs="Times New Roman"/>
        </w:rPr>
        <w:t>434</w:t>
      </w:r>
      <w:r w:rsidR="003416E7">
        <w:rPr>
          <w:rFonts w:ascii="Times New Roman" w:hAnsi="Times New Roman" w:cs="Times New Roman"/>
        </w:rPr>
        <w:t>.</w:t>
      </w:r>
      <w:r w:rsidR="00B23436">
        <w:rPr>
          <w:rFonts w:ascii="Times New Roman" w:hAnsi="Times New Roman" w:cs="Times New Roman"/>
        </w:rPr>
        <w:t>2</w:t>
      </w:r>
      <w:r w:rsidR="003416E7">
        <w:rPr>
          <w:rFonts w:ascii="Times New Roman" w:hAnsi="Times New Roman" w:cs="Times New Roman"/>
        </w:rPr>
        <w:t>00</w:t>
      </w:r>
      <w:r>
        <w:rPr>
          <w:rFonts w:ascii="Times New Roman" w:hAnsi="Times New Roman" w:cs="Times New Roman"/>
        </w:rPr>
        <w:t>,</w:t>
      </w:r>
      <w:r w:rsidR="003416E7">
        <w:rPr>
          <w:rFonts w:ascii="Times New Roman" w:hAnsi="Times New Roman" w:cs="Times New Roman"/>
        </w:rPr>
        <w:t>00</w:t>
      </w:r>
      <w:r>
        <w:rPr>
          <w:rFonts w:ascii="Times New Roman" w:hAnsi="Times New Roman" w:cs="Times New Roman"/>
        </w:rPr>
        <w:t xml:space="preserve"> € </w:t>
      </w:r>
      <w:r w:rsidR="003416E7">
        <w:rPr>
          <w:rFonts w:ascii="Times New Roman" w:hAnsi="Times New Roman" w:cs="Times New Roman"/>
        </w:rPr>
        <w:t>a odnos</w:t>
      </w:r>
      <w:r w:rsidR="00CE1C8D">
        <w:rPr>
          <w:rFonts w:ascii="Times New Roman" w:hAnsi="Times New Roman" w:cs="Times New Roman"/>
        </w:rPr>
        <w:t>e</w:t>
      </w:r>
      <w:r w:rsidR="003416E7">
        <w:rPr>
          <w:rFonts w:ascii="Times New Roman" w:hAnsi="Times New Roman" w:cs="Times New Roman"/>
        </w:rPr>
        <w:t xml:space="preserve"> se na obračun boravka djece u Vrtiću</w:t>
      </w:r>
      <w:r w:rsidR="0089480F">
        <w:rPr>
          <w:rFonts w:ascii="Times New Roman" w:hAnsi="Times New Roman" w:cs="Times New Roman"/>
        </w:rPr>
        <w:t>.</w:t>
      </w:r>
      <w:r w:rsidR="00C3440C">
        <w:rPr>
          <w:rFonts w:ascii="Times New Roman" w:hAnsi="Times New Roman" w:cs="Times New Roman"/>
        </w:rPr>
        <w:t xml:space="preserve"> Za razdoblje 202</w:t>
      </w:r>
      <w:r w:rsidR="00B23436">
        <w:rPr>
          <w:rFonts w:ascii="Times New Roman" w:hAnsi="Times New Roman" w:cs="Times New Roman"/>
        </w:rPr>
        <w:t>7</w:t>
      </w:r>
      <w:r w:rsidR="00C3440C">
        <w:rPr>
          <w:rFonts w:ascii="Times New Roman" w:hAnsi="Times New Roman" w:cs="Times New Roman"/>
        </w:rPr>
        <w:t>. i 202</w:t>
      </w:r>
      <w:r w:rsidR="00B23436">
        <w:rPr>
          <w:rFonts w:ascii="Times New Roman" w:hAnsi="Times New Roman" w:cs="Times New Roman"/>
        </w:rPr>
        <w:t>8</w:t>
      </w:r>
      <w:r w:rsidR="00C3440C">
        <w:rPr>
          <w:rFonts w:ascii="Times New Roman" w:hAnsi="Times New Roman" w:cs="Times New Roman"/>
        </w:rPr>
        <w:t xml:space="preserve">. planiraju se u iznosu od </w:t>
      </w:r>
      <w:r w:rsidR="00B23436">
        <w:rPr>
          <w:rFonts w:ascii="Times New Roman" w:hAnsi="Times New Roman" w:cs="Times New Roman"/>
        </w:rPr>
        <w:t>431</w:t>
      </w:r>
      <w:r w:rsidR="00C3440C">
        <w:rPr>
          <w:rFonts w:ascii="Times New Roman" w:hAnsi="Times New Roman" w:cs="Times New Roman"/>
        </w:rPr>
        <w:t>.</w:t>
      </w:r>
      <w:r w:rsidR="00DE55B0">
        <w:rPr>
          <w:rFonts w:ascii="Times New Roman" w:hAnsi="Times New Roman" w:cs="Times New Roman"/>
        </w:rPr>
        <w:t>0</w:t>
      </w:r>
      <w:r w:rsidR="00C3440C">
        <w:rPr>
          <w:rFonts w:ascii="Times New Roman" w:hAnsi="Times New Roman" w:cs="Times New Roman"/>
        </w:rPr>
        <w:t>00,00 €.</w:t>
      </w:r>
    </w:p>
    <w:p w14:paraId="7306337A" w14:textId="0C829C22" w:rsidR="000A5112" w:rsidRDefault="0022333E" w:rsidP="0089480F">
      <w:pPr>
        <w:spacing w:line="360" w:lineRule="auto"/>
        <w:jc w:val="both"/>
        <w:rPr>
          <w:rFonts w:ascii="Times New Roman" w:hAnsi="Times New Roman" w:cs="Times New Roman"/>
        </w:rPr>
      </w:pPr>
      <w:r>
        <w:rPr>
          <w:rFonts w:ascii="Times New Roman" w:hAnsi="Times New Roman" w:cs="Times New Roman"/>
        </w:rPr>
        <w:t xml:space="preserve"> </w:t>
      </w:r>
      <w:r w:rsidR="003416E7">
        <w:rPr>
          <w:rFonts w:ascii="Times New Roman" w:hAnsi="Times New Roman" w:cs="Times New Roman"/>
        </w:rPr>
        <w:t>6</w:t>
      </w:r>
      <w:r w:rsidR="0089480F" w:rsidRPr="0089480F">
        <w:rPr>
          <w:rFonts w:ascii="Times New Roman" w:hAnsi="Times New Roman" w:cs="Times New Roman"/>
          <w:b/>
        </w:rPr>
        <w:t xml:space="preserve">6 </w:t>
      </w:r>
      <w:r w:rsidR="00CE1C8D">
        <w:rPr>
          <w:rFonts w:ascii="Times New Roman" w:hAnsi="Times New Roman" w:cs="Times New Roman"/>
          <w:b/>
        </w:rPr>
        <w:t xml:space="preserve">- </w:t>
      </w:r>
      <w:r w:rsidR="0089480F" w:rsidRPr="0089480F">
        <w:rPr>
          <w:rFonts w:ascii="Times New Roman" w:hAnsi="Times New Roman" w:cs="Times New Roman"/>
          <w:b/>
        </w:rPr>
        <w:t>Prihodi od prodaje proizvoda i robe te pruženih usluga</w:t>
      </w:r>
      <w:r w:rsidR="0089480F">
        <w:rPr>
          <w:rFonts w:ascii="Times New Roman" w:hAnsi="Times New Roman" w:cs="Times New Roman"/>
          <w:b/>
        </w:rPr>
        <w:t xml:space="preserve"> </w:t>
      </w:r>
      <w:r w:rsidR="003416E7">
        <w:rPr>
          <w:rFonts w:ascii="Times New Roman" w:hAnsi="Times New Roman" w:cs="Times New Roman"/>
        </w:rPr>
        <w:t xml:space="preserve">planiraju se </w:t>
      </w:r>
      <w:r w:rsidR="00C3440C">
        <w:rPr>
          <w:rFonts w:ascii="Times New Roman" w:hAnsi="Times New Roman" w:cs="Times New Roman"/>
        </w:rPr>
        <w:t>za razdoblje 202</w:t>
      </w:r>
      <w:r w:rsidR="00B23436">
        <w:rPr>
          <w:rFonts w:ascii="Times New Roman" w:hAnsi="Times New Roman" w:cs="Times New Roman"/>
        </w:rPr>
        <w:t>6</w:t>
      </w:r>
      <w:r w:rsidR="00C3440C">
        <w:rPr>
          <w:rFonts w:ascii="Times New Roman" w:hAnsi="Times New Roman" w:cs="Times New Roman"/>
        </w:rPr>
        <w:t>.-202</w:t>
      </w:r>
      <w:r w:rsidR="00B23436">
        <w:rPr>
          <w:rFonts w:ascii="Times New Roman" w:hAnsi="Times New Roman" w:cs="Times New Roman"/>
        </w:rPr>
        <w:t>8</w:t>
      </w:r>
      <w:r w:rsidR="00C3440C">
        <w:rPr>
          <w:rFonts w:ascii="Times New Roman" w:hAnsi="Times New Roman" w:cs="Times New Roman"/>
        </w:rPr>
        <w:t xml:space="preserve">. </w:t>
      </w:r>
      <w:r w:rsidR="003416E7">
        <w:rPr>
          <w:rFonts w:ascii="Times New Roman" w:hAnsi="Times New Roman" w:cs="Times New Roman"/>
        </w:rPr>
        <w:t xml:space="preserve">u iznosu od </w:t>
      </w:r>
      <w:r w:rsidR="00B23436">
        <w:rPr>
          <w:rFonts w:ascii="Times New Roman" w:hAnsi="Times New Roman" w:cs="Times New Roman"/>
        </w:rPr>
        <w:t>21</w:t>
      </w:r>
      <w:r w:rsidR="00DE55B0">
        <w:rPr>
          <w:rFonts w:ascii="Times New Roman" w:hAnsi="Times New Roman" w:cs="Times New Roman"/>
        </w:rPr>
        <w:t>.</w:t>
      </w:r>
      <w:r w:rsidR="00B23436">
        <w:rPr>
          <w:rFonts w:ascii="Times New Roman" w:hAnsi="Times New Roman" w:cs="Times New Roman"/>
        </w:rPr>
        <w:t>0</w:t>
      </w:r>
      <w:r w:rsidR="00DE55B0">
        <w:rPr>
          <w:rFonts w:ascii="Times New Roman" w:hAnsi="Times New Roman" w:cs="Times New Roman"/>
        </w:rPr>
        <w:t>00,00</w:t>
      </w:r>
      <w:r w:rsidR="003416E7">
        <w:rPr>
          <w:rFonts w:ascii="Times New Roman" w:hAnsi="Times New Roman" w:cs="Times New Roman"/>
        </w:rPr>
        <w:t xml:space="preserve"> €</w:t>
      </w:r>
      <w:r w:rsidR="0089480F">
        <w:rPr>
          <w:rFonts w:ascii="Times New Roman" w:hAnsi="Times New Roman" w:cs="Times New Roman"/>
        </w:rPr>
        <w:t xml:space="preserve"> </w:t>
      </w:r>
      <w:r w:rsidR="003416E7">
        <w:rPr>
          <w:rFonts w:ascii="Times New Roman" w:hAnsi="Times New Roman" w:cs="Times New Roman"/>
        </w:rPr>
        <w:t>a odnose se na prihod ostvaren od najma prostora raznim udrugama i klubovima te od obustava na plaći zaposlenika za topli obrok.</w:t>
      </w:r>
    </w:p>
    <w:p w14:paraId="646C2F8F" w14:textId="7027F986" w:rsidR="0089480F" w:rsidRDefault="00CE1C8D" w:rsidP="0089480F">
      <w:pPr>
        <w:spacing w:line="360" w:lineRule="auto"/>
        <w:jc w:val="both"/>
        <w:rPr>
          <w:rFonts w:ascii="Times New Roman" w:hAnsi="Times New Roman" w:cs="Times New Roman"/>
        </w:rPr>
      </w:pPr>
      <w:r>
        <w:rPr>
          <w:rFonts w:ascii="Times New Roman" w:hAnsi="Times New Roman" w:cs="Times New Roman"/>
          <w:b/>
        </w:rPr>
        <w:lastRenderedPageBreak/>
        <w:t xml:space="preserve">67 - </w:t>
      </w:r>
      <w:r w:rsidR="0089480F" w:rsidRPr="002E7B1D">
        <w:rPr>
          <w:rFonts w:ascii="Times New Roman" w:hAnsi="Times New Roman" w:cs="Times New Roman"/>
          <w:b/>
        </w:rPr>
        <w:t xml:space="preserve">Prihodi iz nadležnog proračuna </w:t>
      </w:r>
      <w:r w:rsidR="003416E7">
        <w:rPr>
          <w:rFonts w:ascii="Times New Roman" w:hAnsi="Times New Roman" w:cs="Times New Roman"/>
        </w:rPr>
        <w:t xml:space="preserve">planiraju </w:t>
      </w:r>
      <w:r w:rsidR="002E7B1D">
        <w:rPr>
          <w:rFonts w:ascii="Times New Roman" w:hAnsi="Times New Roman" w:cs="Times New Roman"/>
        </w:rPr>
        <w:t>s</w:t>
      </w:r>
      <w:r w:rsidR="003416E7">
        <w:rPr>
          <w:rFonts w:ascii="Times New Roman" w:hAnsi="Times New Roman" w:cs="Times New Roman"/>
        </w:rPr>
        <w:t xml:space="preserve">e </w:t>
      </w:r>
      <w:r w:rsidR="00C3440C">
        <w:rPr>
          <w:rFonts w:ascii="Times New Roman" w:hAnsi="Times New Roman" w:cs="Times New Roman"/>
        </w:rPr>
        <w:t>za 202</w:t>
      </w:r>
      <w:r w:rsidR="00B23436">
        <w:rPr>
          <w:rFonts w:ascii="Times New Roman" w:hAnsi="Times New Roman" w:cs="Times New Roman"/>
        </w:rPr>
        <w:t>6</w:t>
      </w:r>
      <w:r w:rsidR="00C3440C">
        <w:rPr>
          <w:rFonts w:ascii="Times New Roman" w:hAnsi="Times New Roman" w:cs="Times New Roman"/>
        </w:rPr>
        <w:t xml:space="preserve">. u </w:t>
      </w:r>
      <w:r w:rsidR="002E7B1D">
        <w:rPr>
          <w:rFonts w:ascii="Times New Roman" w:hAnsi="Times New Roman" w:cs="Times New Roman"/>
        </w:rPr>
        <w:t xml:space="preserve">iznosu od </w:t>
      </w:r>
      <w:r w:rsidR="00B23436">
        <w:rPr>
          <w:rFonts w:ascii="Times New Roman" w:hAnsi="Times New Roman" w:cs="Times New Roman"/>
        </w:rPr>
        <w:t>3</w:t>
      </w:r>
      <w:r w:rsidR="002E7B1D">
        <w:rPr>
          <w:rFonts w:ascii="Times New Roman" w:hAnsi="Times New Roman" w:cs="Times New Roman"/>
        </w:rPr>
        <w:t>.</w:t>
      </w:r>
      <w:r w:rsidR="00B23436">
        <w:rPr>
          <w:rFonts w:ascii="Times New Roman" w:hAnsi="Times New Roman" w:cs="Times New Roman"/>
        </w:rPr>
        <w:t>003</w:t>
      </w:r>
      <w:r w:rsidR="002E7B1D">
        <w:rPr>
          <w:rFonts w:ascii="Times New Roman" w:hAnsi="Times New Roman" w:cs="Times New Roman"/>
        </w:rPr>
        <w:t>.</w:t>
      </w:r>
      <w:r w:rsidR="00B23436">
        <w:rPr>
          <w:rFonts w:ascii="Times New Roman" w:hAnsi="Times New Roman" w:cs="Times New Roman"/>
        </w:rPr>
        <w:t>300</w:t>
      </w:r>
      <w:r w:rsidR="003416E7">
        <w:rPr>
          <w:rFonts w:ascii="Times New Roman" w:hAnsi="Times New Roman" w:cs="Times New Roman"/>
        </w:rPr>
        <w:t>,00</w:t>
      </w:r>
      <w:r w:rsidR="002E7B1D">
        <w:rPr>
          <w:rFonts w:ascii="Times New Roman" w:hAnsi="Times New Roman" w:cs="Times New Roman"/>
        </w:rPr>
        <w:t xml:space="preserve"> €</w:t>
      </w:r>
      <w:r w:rsidR="003416E7">
        <w:rPr>
          <w:rFonts w:ascii="Times New Roman" w:hAnsi="Times New Roman" w:cs="Times New Roman"/>
        </w:rPr>
        <w:t xml:space="preserve"> a odnose se na podmirenje materijalnih rashoda financiranih iz proračuna osnivača.</w:t>
      </w:r>
      <w:r w:rsidR="00C3440C">
        <w:rPr>
          <w:rFonts w:ascii="Times New Roman" w:hAnsi="Times New Roman" w:cs="Times New Roman"/>
        </w:rPr>
        <w:t xml:space="preserve"> Za 202</w:t>
      </w:r>
      <w:r w:rsidR="00B23436">
        <w:rPr>
          <w:rFonts w:ascii="Times New Roman" w:hAnsi="Times New Roman" w:cs="Times New Roman"/>
        </w:rPr>
        <w:t>7</w:t>
      </w:r>
      <w:r w:rsidR="00C3440C">
        <w:rPr>
          <w:rFonts w:ascii="Times New Roman" w:hAnsi="Times New Roman" w:cs="Times New Roman"/>
        </w:rPr>
        <w:t>.</w:t>
      </w:r>
      <w:r w:rsidR="00684966">
        <w:rPr>
          <w:rFonts w:ascii="Times New Roman" w:hAnsi="Times New Roman" w:cs="Times New Roman"/>
        </w:rPr>
        <w:t xml:space="preserve"> i 202</w:t>
      </w:r>
      <w:r w:rsidR="00B23436">
        <w:rPr>
          <w:rFonts w:ascii="Times New Roman" w:hAnsi="Times New Roman" w:cs="Times New Roman"/>
        </w:rPr>
        <w:t>8</w:t>
      </w:r>
      <w:r w:rsidR="00684966">
        <w:rPr>
          <w:rFonts w:ascii="Times New Roman" w:hAnsi="Times New Roman" w:cs="Times New Roman"/>
        </w:rPr>
        <w:t xml:space="preserve">. </w:t>
      </w:r>
      <w:r w:rsidR="00C3440C">
        <w:rPr>
          <w:rFonts w:ascii="Times New Roman" w:hAnsi="Times New Roman" w:cs="Times New Roman"/>
        </w:rPr>
        <w:t xml:space="preserve"> planiraju se u iznosu od </w:t>
      </w:r>
      <w:r w:rsidR="00B23436">
        <w:rPr>
          <w:rFonts w:ascii="Times New Roman" w:hAnsi="Times New Roman" w:cs="Times New Roman"/>
        </w:rPr>
        <w:t>2</w:t>
      </w:r>
      <w:r w:rsidR="00684966">
        <w:rPr>
          <w:rFonts w:ascii="Times New Roman" w:hAnsi="Times New Roman" w:cs="Times New Roman"/>
        </w:rPr>
        <w:t>.</w:t>
      </w:r>
      <w:r w:rsidR="00B23436">
        <w:rPr>
          <w:rFonts w:ascii="Times New Roman" w:hAnsi="Times New Roman" w:cs="Times New Roman"/>
        </w:rPr>
        <w:t>873</w:t>
      </w:r>
      <w:r w:rsidR="00684966">
        <w:rPr>
          <w:rFonts w:ascii="Times New Roman" w:hAnsi="Times New Roman" w:cs="Times New Roman"/>
        </w:rPr>
        <w:t>.</w:t>
      </w:r>
      <w:r w:rsidR="00B23436">
        <w:rPr>
          <w:rFonts w:ascii="Times New Roman" w:hAnsi="Times New Roman" w:cs="Times New Roman"/>
        </w:rPr>
        <w:t>300</w:t>
      </w:r>
      <w:r w:rsidR="00684966">
        <w:rPr>
          <w:rFonts w:ascii="Times New Roman" w:hAnsi="Times New Roman" w:cs="Times New Roman"/>
        </w:rPr>
        <w:t>,00</w:t>
      </w:r>
      <w:r w:rsidR="00C3440C">
        <w:rPr>
          <w:rFonts w:ascii="Times New Roman" w:hAnsi="Times New Roman" w:cs="Times New Roman"/>
        </w:rPr>
        <w:t xml:space="preserve"> €</w:t>
      </w:r>
      <w:r w:rsidR="00684966">
        <w:rPr>
          <w:rFonts w:ascii="Times New Roman" w:hAnsi="Times New Roman" w:cs="Times New Roman"/>
        </w:rPr>
        <w:t>.</w:t>
      </w:r>
    </w:p>
    <w:p w14:paraId="38C9F032" w14:textId="77777777" w:rsidR="00B23436" w:rsidRDefault="00B23436" w:rsidP="005E794F">
      <w:pPr>
        <w:spacing w:line="360" w:lineRule="auto"/>
        <w:jc w:val="both"/>
        <w:rPr>
          <w:rFonts w:ascii="Times New Roman" w:hAnsi="Times New Roman" w:cs="Times New Roman"/>
          <w:b/>
          <w:bCs/>
        </w:rPr>
      </w:pPr>
    </w:p>
    <w:p w14:paraId="32686945" w14:textId="24CBEEEB" w:rsidR="00D514A1" w:rsidRPr="007377F4" w:rsidRDefault="004B1342" w:rsidP="005E794F">
      <w:pPr>
        <w:spacing w:line="360" w:lineRule="auto"/>
        <w:jc w:val="both"/>
        <w:rPr>
          <w:rFonts w:ascii="Times New Roman" w:hAnsi="Times New Roman" w:cs="Times New Roman"/>
        </w:rPr>
      </w:pPr>
      <w:r w:rsidRPr="007377F4">
        <w:rPr>
          <w:rFonts w:ascii="Times New Roman" w:hAnsi="Times New Roman" w:cs="Times New Roman"/>
          <w:b/>
          <w:bCs/>
        </w:rPr>
        <w:t xml:space="preserve">Ukupno planirani </w:t>
      </w:r>
      <w:r w:rsidRPr="007377F4">
        <w:rPr>
          <w:rFonts w:ascii="Times New Roman" w:hAnsi="Times New Roman" w:cs="Times New Roman"/>
          <w:b/>
          <w:bCs/>
          <w:i/>
        </w:rPr>
        <w:t>rashodi</w:t>
      </w:r>
      <w:r w:rsidR="00675995" w:rsidRPr="007377F4">
        <w:rPr>
          <w:rFonts w:ascii="Times New Roman" w:hAnsi="Times New Roman" w:cs="Times New Roman"/>
          <w:b/>
          <w:bCs/>
          <w:i/>
        </w:rPr>
        <w:t xml:space="preserve"> poslovanja</w:t>
      </w:r>
      <w:r w:rsidR="00675995" w:rsidRPr="007377F4">
        <w:rPr>
          <w:rFonts w:ascii="Times New Roman" w:hAnsi="Times New Roman" w:cs="Times New Roman"/>
          <w:b/>
          <w:bCs/>
        </w:rPr>
        <w:t xml:space="preserve"> </w:t>
      </w:r>
      <w:r w:rsidR="001B3FAE" w:rsidRPr="007377F4">
        <w:rPr>
          <w:rFonts w:ascii="Times New Roman" w:hAnsi="Times New Roman" w:cs="Times New Roman"/>
          <w:b/>
          <w:bCs/>
        </w:rPr>
        <w:t xml:space="preserve">i </w:t>
      </w:r>
      <w:r w:rsidR="001B3FAE" w:rsidRPr="007377F4">
        <w:rPr>
          <w:rFonts w:ascii="Times New Roman" w:hAnsi="Times New Roman" w:cs="Times New Roman"/>
          <w:b/>
          <w:bCs/>
          <w:i/>
          <w:iCs/>
        </w:rPr>
        <w:t>rashodi za nabavu nefinancijske imovine</w:t>
      </w:r>
      <w:r w:rsidR="001B3FAE" w:rsidRPr="007377F4">
        <w:rPr>
          <w:rFonts w:ascii="Times New Roman" w:hAnsi="Times New Roman" w:cs="Times New Roman"/>
        </w:rPr>
        <w:t xml:space="preserve"> </w:t>
      </w:r>
      <w:r w:rsidR="00684966">
        <w:rPr>
          <w:rFonts w:ascii="Times New Roman" w:hAnsi="Times New Roman" w:cs="Times New Roman"/>
        </w:rPr>
        <w:t>za</w:t>
      </w:r>
      <w:r w:rsidR="00907B2D" w:rsidRPr="007377F4">
        <w:rPr>
          <w:rFonts w:ascii="Times New Roman" w:hAnsi="Times New Roman" w:cs="Times New Roman"/>
        </w:rPr>
        <w:t xml:space="preserve"> 20</w:t>
      </w:r>
      <w:r w:rsidR="001561FB" w:rsidRPr="007377F4">
        <w:rPr>
          <w:rFonts w:ascii="Times New Roman" w:hAnsi="Times New Roman" w:cs="Times New Roman"/>
        </w:rPr>
        <w:t>2</w:t>
      </w:r>
      <w:r w:rsidR="00B23436">
        <w:rPr>
          <w:rFonts w:ascii="Times New Roman" w:hAnsi="Times New Roman" w:cs="Times New Roman"/>
        </w:rPr>
        <w:t>6</w:t>
      </w:r>
      <w:r w:rsidR="00907B2D" w:rsidRPr="007377F4">
        <w:rPr>
          <w:rFonts w:ascii="Times New Roman" w:hAnsi="Times New Roman" w:cs="Times New Roman"/>
        </w:rPr>
        <w:t>.</w:t>
      </w:r>
      <w:r w:rsidRPr="007377F4">
        <w:rPr>
          <w:rFonts w:ascii="Times New Roman" w:hAnsi="Times New Roman" w:cs="Times New Roman"/>
        </w:rPr>
        <w:t xml:space="preserve"> iznose </w:t>
      </w:r>
      <w:r w:rsidR="00B23436">
        <w:rPr>
          <w:rFonts w:ascii="Times New Roman" w:hAnsi="Times New Roman" w:cs="Times New Roman"/>
        </w:rPr>
        <w:t>3</w:t>
      </w:r>
      <w:r w:rsidR="002E7B1D">
        <w:rPr>
          <w:rFonts w:ascii="Times New Roman" w:hAnsi="Times New Roman" w:cs="Times New Roman"/>
        </w:rPr>
        <w:t>.</w:t>
      </w:r>
      <w:r w:rsidR="00B23436">
        <w:rPr>
          <w:rFonts w:ascii="Times New Roman" w:hAnsi="Times New Roman" w:cs="Times New Roman"/>
        </w:rPr>
        <w:t>412</w:t>
      </w:r>
      <w:r w:rsidR="002E7B1D">
        <w:rPr>
          <w:rFonts w:ascii="Times New Roman" w:hAnsi="Times New Roman" w:cs="Times New Roman"/>
        </w:rPr>
        <w:t>.</w:t>
      </w:r>
      <w:r w:rsidR="00B23436">
        <w:rPr>
          <w:rFonts w:ascii="Times New Roman" w:hAnsi="Times New Roman" w:cs="Times New Roman"/>
        </w:rPr>
        <w:t>000</w:t>
      </w:r>
      <w:r w:rsidR="002E7B1D">
        <w:rPr>
          <w:rFonts w:ascii="Times New Roman" w:hAnsi="Times New Roman" w:cs="Times New Roman"/>
        </w:rPr>
        <w:t>,00 €</w:t>
      </w:r>
      <w:r w:rsidR="00684966">
        <w:rPr>
          <w:rFonts w:ascii="Times New Roman" w:hAnsi="Times New Roman" w:cs="Times New Roman"/>
        </w:rPr>
        <w:t xml:space="preserve"> </w:t>
      </w:r>
      <w:r w:rsidR="002E7B1D">
        <w:rPr>
          <w:rFonts w:ascii="Times New Roman" w:hAnsi="Times New Roman" w:cs="Times New Roman"/>
        </w:rPr>
        <w:t xml:space="preserve"> </w:t>
      </w:r>
      <w:r w:rsidR="00684966">
        <w:rPr>
          <w:rFonts w:ascii="Times New Roman" w:hAnsi="Times New Roman" w:cs="Times New Roman"/>
        </w:rPr>
        <w:t xml:space="preserve">dok </w:t>
      </w:r>
      <w:r w:rsidR="00C3440C">
        <w:rPr>
          <w:rFonts w:ascii="Times New Roman" w:hAnsi="Times New Roman" w:cs="Times New Roman"/>
        </w:rPr>
        <w:t>za 202</w:t>
      </w:r>
      <w:r w:rsidR="00B23436">
        <w:rPr>
          <w:rFonts w:ascii="Times New Roman" w:hAnsi="Times New Roman" w:cs="Times New Roman"/>
        </w:rPr>
        <w:t>7</w:t>
      </w:r>
      <w:r w:rsidR="00C3440C">
        <w:rPr>
          <w:rFonts w:ascii="Times New Roman" w:hAnsi="Times New Roman" w:cs="Times New Roman"/>
        </w:rPr>
        <w:t>.</w:t>
      </w:r>
      <w:r w:rsidR="00684966">
        <w:rPr>
          <w:rFonts w:ascii="Times New Roman" w:hAnsi="Times New Roman" w:cs="Times New Roman"/>
        </w:rPr>
        <w:t xml:space="preserve"> i 202</w:t>
      </w:r>
      <w:r w:rsidR="00B23436">
        <w:rPr>
          <w:rFonts w:ascii="Times New Roman" w:hAnsi="Times New Roman" w:cs="Times New Roman"/>
        </w:rPr>
        <w:t>8</w:t>
      </w:r>
      <w:r w:rsidR="00684966">
        <w:rPr>
          <w:rFonts w:ascii="Times New Roman" w:hAnsi="Times New Roman" w:cs="Times New Roman"/>
        </w:rPr>
        <w:t xml:space="preserve">. </w:t>
      </w:r>
      <w:r w:rsidR="00C3440C">
        <w:rPr>
          <w:rFonts w:ascii="Times New Roman" w:hAnsi="Times New Roman" w:cs="Times New Roman"/>
        </w:rPr>
        <w:t xml:space="preserve"> planiraju se u iznosu od </w:t>
      </w:r>
      <w:r w:rsidR="00B23436">
        <w:rPr>
          <w:rFonts w:ascii="Times New Roman" w:hAnsi="Times New Roman" w:cs="Times New Roman"/>
        </w:rPr>
        <w:t>3</w:t>
      </w:r>
      <w:r w:rsidR="00684966">
        <w:rPr>
          <w:rFonts w:ascii="Times New Roman" w:hAnsi="Times New Roman" w:cs="Times New Roman"/>
        </w:rPr>
        <w:t>.</w:t>
      </w:r>
      <w:r w:rsidR="00B23436">
        <w:rPr>
          <w:rFonts w:ascii="Times New Roman" w:hAnsi="Times New Roman" w:cs="Times New Roman"/>
        </w:rPr>
        <w:t>373</w:t>
      </w:r>
      <w:r w:rsidR="00684966">
        <w:rPr>
          <w:rFonts w:ascii="Times New Roman" w:hAnsi="Times New Roman" w:cs="Times New Roman"/>
        </w:rPr>
        <w:t>.</w:t>
      </w:r>
      <w:r w:rsidR="00B23436">
        <w:rPr>
          <w:rFonts w:ascii="Times New Roman" w:hAnsi="Times New Roman" w:cs="Times New Roman"/>
        </w:rPr>
        <w:t>800</w:t>
      </w:r>
      <w:r w:rsidR="00684966">
        <w:rPr>
          <w:rFonts w:ascii="Times New Roman" w:hAnsi="Times New Roman" w:cs="Times New Roman"/>
        </w:rPr>
        <w:t xml:space="preserve">,00 </w:t>
      </w:r>
      <w:r w:rsidR="00C3440C">
        <w:rPr>
          <w:rFonts w:ascii="Times New Roman" w:hAnsi="Times New Roman" w:cs="Times New Roman"/>
        </w:rPr>
        <w:t>€</w:t>
      </w:r>
      <w:r w:rsidR="00684966">
        <w:rPr>
          <w:rFonts w:ascii="Times New Roman" w:hAnsi="Times New Roman" w:cs="Times New Roman"/>
        </w:rPr>
        <w:t>. Navedeni rashodi</w:t>
      </w:r>
      <w:r w:rsidR="006A3AB0">
        <w:rPr>
          <w:rFonts w:ascii="Times New Roman" w:hAnsi="Times New Roman" w:cs="Times New Roman"/>
        </w:rPr>
        <w:t xml:space="preserve"> planira</w:t>
      </w:r>
      <w:r w:rsidR="00684966">
        <w:rPr>
          <w:rFonts w:ascii="Times New Roman" w:hAnsi="Times New Roman" w:cs="Times New Roman"/>
        </w:rPr>
        <w:t>ju</w:t>
      </w:r>
      <w:r w:rsidR="006A3AB0">
        <w:rPr>
          <w:rFonts w:ascii="Times New Roman" w:hAnsi="Times New Roman" w:cs="Times New Roman"/>
        </w:rPr>
        <w:t xml:space="preserve"> s</w:t>
      </w:r>
      <w:r w:rsidR="00684966">
        <w:rPr>
          <w:rFonts w:ascii="Times New Roman" w:hAnsi="Times New Roman" w:cs="Times New Roman"/>
        </w:rPr>
        <w:t>e</w:t>
      </w:r>
      <w:r w:rsidR="009A1CFA">
        <w:rPr>
          <w:rFonts w:ascii="Times New Roman" w:hAnsi="Times New Roman" w:cs="Times New Roman"/>
        </w:rPr>
        <w:t xml:space="preserve"> prema sljedećim skupinama:</w:t>
      </w:r>
    </w:p>
    <w:p w14:paraId="62C5C7C3" w14:textId="11D7649E" w:rsidR="00D514A1" w:rsidRPr="007377F4"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31 - </w:t>
      </w:r>
      <w:r w:rsidR="00D514A1" w:rsidRPr="007377F4">
        <w:rPr>
          <w:rFonts w:ascii="Times New Roman" w:hAnsi="Times New Roman" w:cs="Times New Roman"/>
          <w:b/>
          <w:bCs/>
        </w:rPr>
        <w:t>Rashodi za zaposlene</w:t>
      </w:r>
    </w:p>
    <w:p w14:paraId="243B19E9" w14:textId="5A7AA694" w:rsidR="00395DD2" w:rsidRDefault="0075657B" w:rsidP="005E794F">
      <w:pPr>
        <w:spacing w:line="360" w:lineRule="auto"/>
        <w:jc w:val="both"/>
        <w:rPr>
          <w:rFonts w:ascii="Times New Roman" w:hAnsi="Times New Roman" w:cs="Times New Roman"/>
        </w:rPr>
      </w:pPr>
      <w:r w:rsidRPr="007377F4">
        <w:rPr>
          <w:rFonts w:ascii="Times New Roman" w:hAnsi="Times New Roman" w:cs="Times New Roman"/>
        </w:rPr>
        <w:t xml:space="preserve">Ukupno planirani rashodi za zaposlene </w:t>
      </w:r>
      <w:r w:rsidR="006A3AB0">
        <w:rPr>
          <w:rFonts w:ascii="Times New Roman" w:hAnsi="Times New Roman" w:cs="Times New Roman"/>
        </w:rPr>
        <w:t>u razdoblju 202</w:t>
      </w:r>
      <w:r w:rsidR="00B23436">
        <w:rPr>
          <w:rFonts w:ascii="Times New Roman" w:hAnsi="Times New Roman" w:cs="Times New Roman"/>
        </w:rPr>
        <w:t>6</w:t>
      </w:r>
      <w:r w:rsidR="006A3AB0">
        <w:rPr>
          <w:rFonts w:ascii="Times New Roman" w:hAnsi="Times New Roman" w:cs="Times New Roman"/>
        </w:rPr>
        <w:t>.-202</w:t>
      </w:r>
      <w:r w:rsidR="00B23436">
        <w:rPr>
          <w:rFonts w:ascii="Times New Roman" w:hAnsi="Times New Roman" w:cs="Times New Roman"/>
        </w:rPr>
        <w:t>8</w:t>
      </w:r>
      <w:r w:rsidR="006A3AB0">
        <w:rPr>
          <w:rFonts w:ascii="Times New Roman" w:hAnsi="Times New Roman" w:cs="Times New Roman"/>
        </w:rPr>
        <w:t xml:space="preserve">. </w:t>
      </w:r>
      <w:r w:rsidRPr="007377F4">
        <w:rPr>
          <w:rFonts w:ascii="Times New Roman" w:hAnsi="Times New Roman" w:cs="Times New Roman"/>
        </w:rPr>
        <w:t xml:space="preserve">iznose </w:t>
      </w:r>
      <w:r w:rsidR="00B23436">
        <w:rPr>
          <w:rFonts w:ascii="Times New Roman" w:hAnsi="Times New Roman" w:cs="Times New Roman"/>
        </w:rPr>
        <w:t>2</w:t>
      </w:r>
      <w:r w:rsidRPr="007377F4">
        <w:rPr>
          <w:rFonts w:ascii="Times New Roman" w:hAnsi="Times New Roman" w:cs="Times New Roman"/>
        </w:rPr>
        <w:t>.</w:t>
      </w:r>
      <w:r w:rsidR="00B23436">
        <w:rPr>
          <w:rFonts w:ascii="Times New Roman" w:hAnsi="Times New Roman" w:cs="Times New Roman"/>
        </w:rPr>
        <w:t>810</w:t>
      </w:r>
      <w:r w:rsidRPr="007377F4">
        <w:rPr>
          <w:rFonts w:ascii="Times New Roman" w:hAnsi="Times New Roman" w:cs="Times New Roman"/>
        </w:rPr>
        <w:t>.</w:t>
      </w:r>
      <w:r w:rsidR="00B23436">
        <w:rPr>
          <w:rFonts w:ascii="Times New Roman" w:hAnsi="Times New Roman" w:cs="Times New Roman"/>
        </w:rPr>
        <w:t>000</w:t>
      </w:r>
      <w:r w:rsidRPr="007377F4">
        <w:rPr>
          <w:rFonts w:ascii="Times New Roman" w:hAnsi="Times New Roman" w:cs="Times New Roman"/>
        </w:rPr>
        <w:t>,00</w:t>
      </w:r>
      <w:r w:rsidR="00DC7D8D">
        <w:rPr>
          <w:rFonts w:ascii="Times New Roman" w:hAnsi="Times New Roman" w:cs="Times New Roman"/>
        </w:rPr>
        <w:t xml:space="preserve"> €</w:t>
      </w:r>
      <w:r w:rsidRPr="007377F4">
        <w:rPr>
          <w:rFonts w:ascii="Times New Roman" w:hAnsi="Times New Roman" w:cs="Times New Roman"/>
        </w:rPr>
        <w:t xml:space="preserve"> a </w:t>
      </w:r>
      <w:r w:rsidR="009A1CFA">
        <w:rPr>
          <w:rFonts w:ascii="Times New Roman" w:hAnsi="Times New Roman" w:cs="Times New Roman"/>
        </w:rPr>
        <w:t>njih čine plaće za redovan i prekovremeni rad, doprinosi za obvezno i zdravstveno osiguranje te ostali rashodi za zaposlene.</w:t>
      </w:r>
    </w:p>
    <w:p w14:paraId="5B83B7A2" w14:textId="2B7ECC0F" w:rsidR="00D514A1"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32 - </w:t>
      </w:r>
      <w:r w:rsidR="00C72939" w:rsidRPr="007377F4">
        <w:rPr>
          <w:rFonts w:ascii="Times New Roman" w:hAnsi="Times New Roman" w:cs="Times New Roman"/>
          <w:b/>
          <w:bCs/>
        </w:rPr>
        <w:t>Materijalni rashodi</w:t>
      </w:r>
    </w:p>
    <w:p w14:paraId="68D2B7B8" w14:textId="286B2E9C" w:rsidR="00953235" w:rsidRDefault="00953235" w:rsidP="005E794F">
      <w:pPr>
        <w:spacing w:line="360" w:lineRule="auto"/>
        <w:jc w:val="both"/>
        <w:rPr>
          <w:rFonts w:ascii="Times New Roman" w:hAnsi="Times New Roman" w:cs="Times New Roman"/>
          <w:bCs/>
        </w:rPr>
      </w:pPr>
      <w:r w:rsidRPr="00953235">
        <w:rPr>
          <w:rFonts w:ascii="Times New Roman" w:hAnsi="Times New Roman" w:cs="Times New Roman"/>
          <w:bCs/>
        </w:rPr>
        <w:t>Ukupno planirani mate</w:t>
      </w:r>
      <w:r>
        <w:rPr>
          <w:rFonts w:ascii="Times New Roman" w:hAnsi="Times New Roman" w:cs="Times New Roman"/>
          <w:bCs/>
        </w:rPr>
        <w:t xml:space="preserve">rijalni rashodi </w:t>
      </w:r>
      <w:r w:rsidR="006A3AB0">
        <w:rPr>
          <w:rFonts w:ascii="Times New Roman" w:hAnsi="Times New Roman" w:cs="Times New Roman"/>
          <w:bCs/>
        </w:rPr>
        <w:t>za 202</w:t>
      </w:r>
      <w:r w:rsidR="00B23436">
        <w:rPr>
          <w:rFonts w:ascii="Times New Roman" w:hAnsi="Times New Roman" w:cs="Times New Roman"/>
          <w:bCs/>
        </w:rPr>
        <w:t>6</w:t>
      </w:r>
      <w:r w:rsidR="006A3AB0">
        <w:rPr>
          <w:rFonts w:ascii="Times New Roman" w:hAnsi="Times New Roman" w:cs="Times New Roman"/>
          <w:bCs/>
        </w:rPr>
        <w:t>.</w:t>
      </w:r>
      <w:r w:rsidR="00684966">
        <w:rPr>
          <w:rFonts w:ascii="Times New Roman" w:hAnsi="Times New Roman" w:cs="Times New Roman"/>
          <w:bCs/>
        </w:rPr>
        <w:t xml:space="preserve"> </w:t>
      </w:r>
      <w:r>
        <w:rPr>
          <w:rFonts w:ascii="Times New Roman" w:hAnsi="Times New Roman" w:cs="Times New Roman"/>
          <w:bCs/>
        </w:rPr>
        <w:t xml:space="preserve">iznose </w:t>
      </w:r>
      <w:r w:rsidR="00B23436">
        <w:rPr>
          <w:rFonts w:ascii="Times New Roman" w:hAnsi="Times New Roman" w:cs="Times New Roman"/>
          <w:bCs/>
        </w:rPr>
        <w:t>591</w:t>
      </w:r>
      <w:r w:rsidR="00684966">
        <w:rPr>
          <w:rFonts w:ascii="Times New Roman" w:hAnsi="Times New Roman" w:cs="Times New Roman"/>
          <w:bCs/>
        </w:rPr>
        <w:t>.</w:t>
      </w:r>
      <w:r w:rsidR="00B23436">
        <w:rPr>
          <w:rFonts w:ascii="Times New Roman" w:hAnsi="Times New Roman" w:cs="Times New Roman"/>
          <w:bCs/>
        </w:rPr>
        <w:t>000</w:t>
      </w:r>
      <w:r w:rsidR="00684966">
        <w:rPr>
          <w:rFonts w:ascii="Times New Roman" w:hAnsi="Times New Roman" w:cs="Times New Roman"/>
          <w:bCs/>
        </w:rPr>
        <w:t>,00</w:t>
      </w:r>
      <w:r>
        <w:rPr>
          <w:rFonts w:ascii="Times New Roman" w:hAnsi="Times New Roman" w:cs="Times New Roman"/>
          <w:bCs/>
        </w:rPr>
        <w:t xml:space="preserve"> € </w:t>
      </w:r>
      <w:r w:rsidR="00684966">
        <w:rPr>
          <w:rFonts w:ascii="Times New Roman" w:hAnsi="Times New Roman" w:cs="Times New Roman"/>
          <w:bCs/>
        </w:rPr>
        <w:t>dok za 202</w:t>
      </w:r>
      <w:r w:rsidR="00B23436">
        <w:rPr>
          <w:rFonts w:ascii="Times New Roman" w:hAnsi="Times New Roman" w:cs="Times New Roman"/>
          <w:bCs/>
        </w:rPr>
        <w:t>7</w:t>
      </w:r>
      <w:r w:rsidR="00684966">
        <w:rPr>
          <w:rFonts w:ascii="Times New Roman" w:hAnsi="Times New Roman" w:cs="Times New Roman"/>
          <w:bCs/>
        </w:rPr>
        <w:t>. i 202</w:t>
      </w:r>
      <w:r w:rsidR="00B23436">
        <w:rPr>
          <w:rFonts w:ascii="Times New Roman" w:hAnsi="Times New Roman" w:cs="Times New Roman"/>
          <w:bCs/>
        </w:rPr>
        <w:t>8</w:t>
      </w:r>
      <w:r w:rsidR="00684966">
        <w:rPr>
          <w:rFonts w:ascii="Times New Roman" w:hAnsi="Times New Roman" w:cs="Times New Roman"/>
          <w:bCs/>
        </w:rPr>
        <w:t xml:space="preserve">. planiraju se u iznosu od </w:t>
      </w:r>
      <w:r w:rsidR="00B23436">
        <w:rPr>
          <w:rFonts w:ascii="Times New Roman" w:hAnsi="Times New Roman" w:cs="Times New Roman"/>
          <w:bCs/>
        </w:rPr>
        <w:t>557</w:t>
      </w:r>
      <w:r w:rsidR="00684966">
        <w:rPr>
          <w:rFonts w:ascii="Times New Roman" w:hAnsi="Times New Roman" w:cs="Times New Roman"/>
          <w:bCs/>
        </w:rPr>
        <w:t>.</w:t>
      </w:r>
      <w:r w:rsidR="00B23436">
        <w:rPr>
          <w:rFonts w:ascii="Times New Roman" w:hAnsi="Times New Roman" w:cs="Times New Roman"/>
          <w:bCs/>
        </w:rPr>
        <w:t>8</w:t>
      </w:r>
      <w:r w:rsidR="00684966">
        <w:rPr>
          <w:rFonts w:ascii="Times New Roman" w:hAnsi="Times New Roman" w:cs="Times New Roman"/>
          <w:bCs/>
        </w:rPr>
        <w:t>00,00 €. Navedene rashode</w:t>
      </w:r>
      <w:r>
        <w:rPr>
          <w:rFonts w:ascii="Times New Roman" w:hAnsi="Times New Roman" w:cs="Times New Roman"/>
          <w:bCs/>
        </w:rPr>
        <w:t xml:space="preserve"> </w:t>
      </w:r>
      <w:r w:rsidR="009A1CFA">
        <w:rPr>
          <w:rFonts w:ascii="Times New Roman" w:hAnsi="Times New Roman" w:cs="Times New Roman"/>
          <w:bCs/>
        </w:rPr>
        <w:t>čine naknade troškova zaposlenima,</w:t>
      </w:r>
      <w:r w:rsidR="00A061C5">
        <w:rPr>
          <w:rFonts w:ascii="Times New Roman" w:hAnsi="Times New Roman" w:cs="Times New Roman"/>
          <w:bCs/>
        </w:rPr>
        <w:t xml:space="preserve"> rashodi za materijal i energiju, rashodi za usluge i ostali nespomenuti rashodi poslovanja. </w:t>
      </w:r>
    </w:p>
    <w:p w14:paraId="58212B11" w14:textId="133CE35B" w:rsidR="008E7B21" w:rsidRDefault="00A061C5" w:rsidP="005E794F">
      <w:pPr>
        <w:spacing w:line="360" w:lineRule="auto"/>
        <w:jc w:val="both"/>
        <w:rPr>
          <w:rFonts w:ascii="Times New Roman" w:hAnsi="Times New Roman" w:cs="Times New Roman"/>
        </w:rPr>
      </w:pPr>
      <w:r>
        <w:rPr>
          <w:rFonts w:ascii="Times New Roman" w:hAnsi="Times New Roman" w:cs="Times New Roman"/>
          <w:b/>
        </w:rPr>
        <w:t xml:space="preserve">42 - </w:t>
      </w:r>
      <w:r w:rsidR="008E7B21" w:rsidRPr="00982760">
        <w:rPr>
          <w:rFonts w:ascii="Times New Roman" w:hAnsi="Times New Roman" w:cs="Times New Roman"/>
          <w:b/>
        </w:rPr>
        <w:t xml:space="preserve">Rashodi za nabavu </w:t>
      </w:r>
      <w:r w:rsidR="00982760" w:rsidRPr="00982760">
        <w:rPr>
          <w:rFonts w:ascii="Times New Roman" w:hAnsi="Times New Roman" w:cs="Times New Roman"/>
          <w:b/>
        </w:rPr>
        <w:t xml:space="preserve">proizvedene dugotrajne imovine </w:t>
      </w:r>
      <w:r w:rsidR="008E7B21" w:rsidRPr="00982760">
        <w:rPr>
          <w:rFonts w:ascii="Times New Roman" w:hAnsi="Times New Roman" w:cs="Times New Roman"/>
          <w:b/>
        </w:rPr>
        <w:t xml:space="preserve"> </w:t>
      </w:r>
      <w:r w:rsidR="006A3AB0">
        <w:rPr>
          <w:rFonts w:ascii="Times New Roman" w:hAnsi="Times New Roman" w:cs="Times New Roman"/>
        </w:rPr>
        <w:t>za 202</w:t>
      </w:r>
      <w:r w:rsidR="003E659D">
        <w:rPr>
          <w:rFonts w:ascii="Times New Roman" w:hAnsi="Times New Roman" w:cs="Times New Roman"/>
        </w:rPr>
        <w:t>6</w:t>
      </w:r>
      <w:r w:rsidR="006A3AB0">
        <w:rPr>
          <w:rFonts w:ascii="Times New Roman" w:hAnsi="Times New Roman" w:cs="Times New Roman"/>
        </w:rPr>
        <w:t xml:space="preserve">. </w:t>
      </w:r>
      <w:r w:rsidR="00982760" w:rsidRPr="00982760">
        <w:rPr>
          <w:rFonts w:ascii="Times New Roman" w:hAnsi="Times New Roman" w:cs="Times New Roman"/>
        </w:rPr>
        <w:t>planira</w:t>
      </w:r>
      <w:r>
        <w:rPr>
          <w:rFonts w:ascii="Times New Roman" w:hAnsi="Times New Roman" w:cs="Times New Roman"/>
        </w:rPr>
        <w:t>ju</w:t>
      </w:r>
      <w:r w:rsidR="00982760" w:rsidRPr="00982760">
        <w:rPr>
          <w:rFonts w:ascii="Times New Roman" w:hAnsi="Times New Roman" w:cs="Times New Roman"/>
        </w:rPr>
        <w:t xml:space="preserve"> s</w:t>
      </w:r>
      <w:r w:rsidR="006A3AB0">
        <w:rPr>
          <w:rFonts w:ascii="Times New Roman" w:hAnsi="Times New Roman" w:cs="Times New Roman"/>
        </w:rPr>
        <w:t>e</w:t>
      </w:r>
      <w:r w:rsidR="00982760" w:rsidRPr="00982760">
        <w:rPr>
          <w:rFonts w:ascii="Times New Roman" w:hAnsi="Times New Roman" w:cs="Times New Roman"/>
        </w:rPr>
        <w:t xml:space="preserve"> u iznosu od </w:t>
      </w:r>
      <w:r w:rsidR="003E659D">
        <w:rPr>
          <w:rFonts w:ascii="Times New Roman" w:hAnsi="Times New Roman" w:cs="Times New Roman"/>
        </w:rPr>
        <w:t>11</w:t>
      </w:r>
      <w:r w:rsidR="00982760" w:rsidRPr="00982760">
        <w:rPr>
          <w:rFonts w:ascii="Times New Roman" w:hAnsi="Times New Roman" w:cs="Times New Roman"/>
        </w:rPr>
        <w:t>.</w:t>
      </w:r>
      <w:r w:rsidR="00F62CC9">
        <w:rPr>
          <w:rFonts w:ascii="Times New Roman" w:hAnsi="Times New Roman" w:cs="Times New Roman"/>
        </w:rPr>
        <w:t>000</w:t>
      </w:r>
      <w:r w:rsidR="00982760" w:rsidRPr="00982760">
        <w:rPr>
          <w:rFonts w:ascii="Times New Roman" w:hAnsi="Times New Roman" w:cs="Times New Roman"/>
        </w:rPr>
        <w:t>,00</w:t>
      </w:r>
      <w:r w:rsidR="00982760">
        <w:rPr>
          <w:rFonts w:ascii="Times New Roman" w:hAnsi="Times New Roman" w:cs="Times New Roman"/>
        </w:rPr>
        <w:t xml:space="preserve"> €</w:t>
      </w:r>
      <w:r>
        <w:rPr>
          <w:rFonts w:ascii="Times New Roman" w:hAnsi="Times New Roman" w:cs="Times New Roman"/>
        </w:rPr>
        <w:t xml:space="preserve"> </w:t>
      </w:r>
      <w:r w:rsidR="003E659D">
        <w:rPr>
          <w:rFonts w:ascii="Times New Roman" w:hAnsi="Times New Roman" w:cs="Times New Roman"/>
        </w:rPr>
        <w:t xml:space="preserve">dok se za </w:t>
      </w:r>
      <w:r w:rsidR="00F62CC9">
        <w:rPr>
          <w:rFonts w:ascii="Times New Roman" w:hAnsi="Times New Roman" w:cs="Times New Roman"/>
        </w:rPr>
        <w:t>202</w:t>
      </w:r>
      <w:r w:rsidR="003E659D">
        <w:rPr>
          <w:rFonts w:ascii="Times New Roman" w:hAnsi="Times New Roman" w:cs="Times New Roman"/>
        </w:rPr>
        <w:t>7</w:t>
      </w:r>
      <w:r w:rsidR="00F62CC9">
        <w:rPr>
          <w:rFonts w:ascii="Times New Roman" w:hAnsi="Times New Roman" w:cs="Times New Roman"/>
        </w:rPr>
        <w:t>. i 202</w:t>
      </w:r>
      <w:r w:rsidR="003E659D">
        <w:rPr>
          <w:rFonts w:ascii="Times New Roman" w:hAnsi="Times New Roman" w:cs="Times New Roman"/>
        </w:rPr>
        <w:t>8</w:t>
      </w:r>
      <w:r w:rsidR="00F62CC9">
        <w:rPr>
          <w:rFonts w:ascii="Times New Roman" w:hAnsi="Times New Roman" w:cs="Times New Roman"/>
        </w:rPr>
        <w:t>.</w:t>
      </w:r>
      <w:r w:rsidR="003E659D">
        <w:rPr>
          <w:rFonts w:ascii="Times New Roman" w:hAnsi="Times New Roman" w:cs="Times New Roman"/>
        </w:rPr>
        <w:t xml:space="preserve"> planiraju u iznosu od 6.000,00 €.</w:t>
      </w:r>
      <w:r w:rsidR="006A3AB0">
        <w:rPr>
          <w:rFonts w:ascii="Times New Roman" w:hAnsi="Times New Roman" w:cs="Times New Roman"/>
        </w:rPr>
        <w:t xml:space="preserve"> Navedeni rashodi </w:t>
      </w:r>
      <w:r w:rsidRPr="00A061C5">
        <w:rPr>
          <w:rFonts w:ascii="Times New Roman" w:hAnsi="Times New Roman" w:cs="Times New Roman"/>
        </w:rPr>
        <w:t>odnose se na</w:t>
      </w:r>
      <w:r>
        <w:rPr>
          <w:rFonts w:ascii="Times New Roman" w:hAnsi="Times New Roman" w:cs="Times New Roman"/>
          <w:b/>
        </w:rPr>
        <w:t xml:space="preserve"> </w:t>
      </w:r>
      <w:r>
        <w:rPr>
          <w:rFonts w:ascii="Times New Roman" w:hAnsi="Times New Roman" w:cs="Times New Roman"/>
        </w:rPr>
        <w:t xml:space="preserve">nabavu </w:t>
      </w:r>
      <w:r w:rsidR="003E659D">
        <w:rPr>
          <w:rFonts w:ascii="Times New Roman" w:hAnsi="Times New Roman" w:cs="Times New Roman"/>
        </w:rPr>
        <w:t>računalne opreme, klima uređaja i uređaja za ostale namjene</w:t>
      </w:r>
      <w:r w:rsidR="00F62CC9">
        <w:rPr>
          <w:rFonts w:ascii="Times New Roman" w:hAnsi="Times New Roman" w:cs="Times New Roman"/>
        </w:rPr>
        <w:t>.</w:t>
      </w:r>
    </w:p>
    <w:p w14:paraId="6C7B708F" w14:textId="569A2199" w:rsidR="003E659D" w:rsidRDefault="003E659D" w:rsidP="005E794F">
      <w:pPr>
        <w:spacing w:line="360" w:lineRule="auto"/>
        <w:jc w:val="both"/>
        <w:rPr>
          <w:rFonts w:ascii="Times New Roman" w:hAnsi="Times New Roman" w:cs="Times New Roman"/>
        </w:rPr>
      </w:pPr>
    </w:p>
    <w:p w14:paraId="7207C9F7" w14:textId="2FDBEB56" w:rsidR="003E659D" w:rsidRDefault="003E659D" w:rsidP="005E794F">
      <w:pPr>
        <w:spacing w:line="360" w:lineRule="auto"/>
        <w:jc w:val="both"/>
        <w:rPr>
          <w:rFonts w:ascii="Times New Roman" w:hAnsi="Times New Roman" w:cs="Times New Roman"/>
        </w:rPr>
      </w:pPr>
    </w:p>
    <w:p w14:paraId="22E01D95" w14:textId="0ADBA0B8" w:rsidR="003E659D" w:rsidRDefault="003E659D" w:rsidP="005E794F">
      <w:pPr>
        <w:spacing w:line="360" w:lineRule="auto"/>
        <w:jc w:val="both"/>
        <w:rPr>
          <w:rFonts w:ascii="Times New Roman" w:hAnsi="Times New Roman" w:cs="Times New Roman"/>
        </w:rPr>
      </w:pPr>
    </w:p>
    <w:p w14:paraId="26B1602D" w14:textId="7DC37410" w:rsidR="003E659D" w:rsidRDefault="003E659D" w:rsidP="005E794F">
      <w:pPr>
        <w:spacing w:line="360" w:lineRule="auto"/>
        <w:jc w:val="both"/>
        <w:rPr>
          <w:rFonts w:ascii="Times New Roman" w:hAnsi="Times New Roman" w:cs="Times New Roman"/>
        </w:rPr>
      </w:pPr>
    </w:p>
    <w:p w14:paraId="4E488239" w14:textId="4EB89AA6" w:rsidR="003E659D" w:rsidRDefault="003E659D" w:rsidP="005E794F">
      <w:pPr>
        <w:spacing w:line="360" w:lineRule="auto"/>
        <w:jc w:val="both"/>
        <w:rPr>
          <w:rFonts w:ascii="Times New Roman" w:hAnsi="Times New Roman" w:cs="Times New Roman"/>
        </w:rPr>
      </w:pPr>
    </w:p>
    <w:p w14:paraId="1B11B942" w14:textId="11FCE27C" w:rsidR="003E659D" w:rsidRDefault="003E659D" w:rsidP="005E794F">
      <w:pPr>
        <w:spacing w:line="360" w:lineRule="auto"/>
        <w:jc w:val="both"/>
        <w:rPr>
          <w:rFonts w:ascii="Times New Roman" w:hAnsi="Times New Roman" w:cs="Times New Roman"/>
        </w:rPr>
      </w:pPr>
    </w:p>
    <w:p w14:paraId="2D8969CB" w14:textId="77777777" w:rsidR="003E659D" w:rsidRDefault="003E659D" w:rsidP="005E794F">
      <w:pPr>
        <w:spacing w:line="360" w:lineRule="auto"/>
        <w:jc w:val="both"/>
        <w:rPr>
          <w:rFonts w:ascii="Times New Roman" w:hAnsi="Times New Roman" w:cs="Times New Roman"/>
        </w:rPr>
      </w:pPr>
    </w:p>
    <w:p w14:paraId="2FFB69C2" w14:textId="4F64665C" w:rsidR="00F62CC9" w:rsidRDefault="00F62CC9" w:rsidP="005E794F">
      <w:pPr>
        <w:spacing w:line="360" w:lineRule="auto"/>
        <w:jc w:val="both"/>
        <w:rPr>
          <w:rFonts w:ascii="Times New Roman" w:hAnsi="Times New Roman" w:cs="Times New Roman"/>
        </w:rPr>
      </w:pPr>
    </w:p>
    <w:p w14:paraId="59B7B6F4" w14:textId="77F29F2E" w:rsidR="00C77C8C" w:rsidRDefault="00C77C8C" w:rsidP="005E794F">
      <w:pPr>
        <w:spacing w:line="360" w:lineRule="auto"/>
        <w:jc w:val="both"/>
        <w:rPr>
          <w:rFonts w:ascii="Times New Roman" w:hAnsi="Times New Roman" w:cs="Times New Roman"/>
        </w:rPr>
      </w:pPr>
    </w:p>
    <w:p w14:paraId="31D1A12C" w14:textId="3DC48AD0" w:rsidR="00C77C8C" w:rsidRDefault="00C77C8C" w:rsidP="005E794F">
      <w:pPr>
        <w:spacing w:line="360" w:lineRule="auto"/>
        <w:jc w:val="both"/>
        <w:rPr>
          <w:rFonts w:ascii="Times New Roman" w:hAnsi="Times New Roman" w:cs="Times New Roman"/>
        </w:rPr>
      </w:pPr>
    </w:p>
    <w:p w14:paraId="380E23BB" w14:textId="77777777" w:rsidR="00C77C8C" w:rsidRDefault="00C77C8C" w:rsidP="005E794F">
      <w:pPr>
        <w:spacing w:line="360" w:lineRule="auto"/>
        <w:jc w:val="both"/>
        <w:rPr>
          <w:rFonts w:ascii="Times New Roman" w:hAnsi="Times New Roman" w:cs="Times New Roman"/>
        </w:rPr>
      </w:pPr>
    </w:p>
    <w:p w14:paraId="43291E26" w14:textId="44E9F375" w:rsidR="008E0C13" w:rsidRPr="007377F4" w:rsidRDefault="008E0C13" w:rsidP="005E794F">
      <w:pPr>
        <w:pStyle w:val="Odlomakpopisa"/>
        <w:numPr>
          <w:ilvl w:val="0"/>
          <w:numId w:val="7"/>
        </w:numPr>
        <w:spacing w:after="0" w:line="360" w:lineRule="auto"/>
        <w:jc w:val="both"/>
        <w:rPr>
          <w:rFonts w:ascii="Times New Roman" w:hAnsi="Times New Roman" w:cs="Times New Roman"/>
          <w:b/>
          <w:bCs/>
          <w:sz w:val="28"/>
          <w:szCs w:val="28"/>
        </w:rPr>
      </w:pPr>
      <w:bookmarkStart w:id="1" w:name="_Hlk181104644"/>
      <w:r w:rsidRPr="007377F4">
        <w:rPr>
          <w:rFonts w:ascii="Times New Roman" w:hAnsi="Times New Roman" w:cs="Times New Roman"/>
          <w:b/>
          <w:bCs/>
          <w:sz w:val="28"/>
          <w:szCs w:val="28"/>
        </w:rPr>
        <w:lastRenderedPageBreak/>
        <w:t>Prihodi i rashodi prema izvorima financiranja</w:t>
      </w:r>
    </w:p>
    <w:bookmarkEnd w:id="1"/>
    <w:p w14:paraId="6F08AF38" w14:textId="77777777" w:rsidR="00143EC9" w:rsidRPr="007377F4" w:rsidRDefault="00143EC9" w:rsidP="005E794F">
      <w:pPr>
        <w:spacing w:after="0" w:line="360" w:lineRule="auto"/>
        <w:jc w:val="both"/>
        <w:rPr>
          <w:rFonts w:ascii="Times New Roman" w:hAnsi="Times New Roman" w:cs="Times New Roman"/>
        </w:rPr>
      </w:pPr>
    </w:p>
    <w:p w14:paraId="5E2DB554" w14:textId="0FC40BE3" w:rsidR="008E0C13" w:rsidRPr="007377F4" w:rsidRDefault="003A1B91" w:rsidP="005E794F">
      <w:pPr>
        <w:spacing w:after="0" w:line="360" w:lineRule="auto"/>
        <w:jc w:val="both"/>
        <w:rPr>
          <w:rFonts w:ascii="Times New Roman" w:hAnsi="Times New Roman" w:cs="Times New Roman"/>
          <w:b/>
          <w:bCs/>
          <w:u w:val="single"/>
        </w:rPr>
      </w:pPr>
      <w:r w:rsidRPr="007377F4">
        <w:rPr>
          <w:rFonts w:ascii="Times New Roman" w:hAnsi="Times New Roman" w:cs="Times New Roman"/>
          <w:b/>
          <w:bCs/>
          <w:u w:val="single"/>
        </w:rPr>
        <w:t>PRIHODI</w:t>
      </w:r>
    </w:p>
    <w:p w14:paraId="7562A95D" w14:textId="04319394" w:rsidR="003A1B91" w:rsidRPr="007377F4" w:rsidRDefault="003A1B91"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Opći prihodi i primici (izvor </w:t>
      </w:r>
      <w:r w:rsidR="007778B9" w:rsidRPr="007377F4">
        <w:rPr>
          <w:rFonts w:ascii="Times New Roman" w:hAnsi="Times New Roman" w:cs="Times New Roman"/>
        </w:rPr>
        <w:t>1</w:t>
      </w:r>
      <w:r w:rsidRPr="007377F4">
        <w:rPr>
          <w:rFonts w:ascii="Times New Roman" w:hAnsi="Times New Roman" w:cs="Times New Roman"/>
        </w:rPr>
        <w:t>1)</w:t>
      </w:r>
      <w:r w:rsidR="00635107" w:rsidRPr="007377F4">
        <w:rPr>
          <w:rFonts w:ascii="Times New Roman" w:hAnsi="Times New Roman" w:cs="Times New Roman"/>
        </w:rPr>
        <w:t>,</w:t>
      </w:r>
      <w:r w:rsidR="00C77C8C">
        <w:rPr>
          <w:rFonts w:ascii="Times New Roman" w:hAnsi="Times New Roman" w:cs="Times New Roman"/>
        </w:rPr>
        <w:t xml:space="preserve"> </w:t>
      </w:r>
      <w:r w:rsidR="00E832B0">
        <w:rPr>
          <w:rFonts w:ascii="Times New Roman" w:hAnsi="Times New Roman" w:cs="Times New Roman"/>
        </w:rPr>
        <w:t>ostvareni</w:t>
      </w:r>
      <w:r w:rsidR="00635107" w:rsidRPr="007377F4">
        <w:rPr>
          <w:rFonts w:ascii="Times New Roman" w:hAnsi="Times New Roman" w:cs="Times New Roman"/>
        </w:rPr>
        <w:t xml:space="preserve"> od strane osnivača</w:t>
      </w:r>
      <w:r w:rsidR="00131D96" w:rsidRPr="007377F4">
        <w:rPr>
          <w:rFonts w:ascii="Times New Roman" w:hAnsi="Times New Roman" w:cs="Times New Roman"/>
        </w:rPr>
        <w:t xml:space="preserve"> </w:t>
      </w:r>
      <w:r w:rsidR="00270A3C">
        <w:rPr>
          <w:rFonts w:ascii="Times New Roman" w:hAnsi="Times New Roman" w:cs="Times New Roman"/>
        </w:rPr>
        <w:t>za</w:t>
      </w:r>
      <w:r w:rsidR="00896098">
        <w:rPr>
          <w:rFonts w:ascii="Times New Roman" w:hAnsi="Times New Roman" w:cs="Times New Roman"/>
        </w:rPr>
        <w:t xml:space="preserve"> razdoblje </w:t>
      </w:r>
      <w:r w:rsidR="00270A3C">
        <w:rPr>
          <w:rFonts w:ascii="Times New Roman" w:hAnsi="Times New Roman" w:cs="Times New Roman"/>
        </w:rPr>
        <w:t>202</w:t>
      </w:r>
      <w:r w:rsidR="003E659D">
        <w:rPr>
          <w:rFonts w:ascii="Times New Roman" w:hAnsi="Times New Roman" w:cs="Times New Roman"/>
        </w:rPr>
        <w:t>6</w:t>
      </w:r>
      <w:r w:rsidR="00270A3C">
        <w:rPr>
          <w:rFonts w:ascii="Times New Roman" w:hAnsi="Times New Roman" w:cs="Times New Roman"/>
        </w:rPr>
        <w:t xml:space="preserve">. planiraju se u iznosu od </w:t>
      </w:r>
      <w:r w:rsidRPr="007377F4">
        <w:rPr>
          <w:rFonts w:ascii="Times New Roman" w:hAnsi="Times New Roman" w:cs="Times New Roman"/>
        </w:rPr>
        <w:t xml:space="preserve"> </w:t>
      </w:r>
      <w:r w:rsidR="003E659D">
        <w:rPr>
          <w:rFonts w:ascii="Times New Roman" w:hAnsi="Times New Roman" w:cs="Times New Roman"/>
        </w:rPr>
        <w:t>3</w:t>
      </w:r>
      <w:r w:rsidR="00F17B09" w:rsidRPr="007377F4">
        <w:rPr>
          <w:rFonts w:ascii="Times New Roman" w:hAnsi="Times New Roman" w:cs="Times New Roman"/>
        </w:rPr>
        <w:t>.</w:t>
      </w:r>
      <w:r w:rsidR="003E659D">
        <w:rPr>
          <w:rFonts w:ascii="Times New Roman" w:hAnsi="Times New Roman" w:cs="Times New Roman"/>
        </w:rPr>
        <w:t>003</w:t>
      </w:r>
      <w:r w:rsidR="005D1930">
        <w:rPr>
          <w:rFonts w:ascii="Times New Roman" w:hAnsi="Times New Roman" w:cs="Times New Roman"/>
        </w:rPr>
        <w:t>.</w:t>
      </w:r>
      <w:r w:rsidR="003E659D">
        <w:rPr>
          <w:rFonts w:ascii="Times New Roman" w:hAnsi="Times New Roman" w:cs="Times New Roman"/>
        </w:rPr>
        <w:t>300</w:t>
      </w:r>
      <w:r w:rsidR="00F17B09" w:rsidRPr="007377F4">
        <w:rPr>
          <w:rFonts w:ascii="Times New Roman" w:hAnsi="Times New Roman" w:cs="Times New Roman"/>
        </w:rPr>
        <w:t>,</w:t>
      </w:r>
      <w:r w:rsidR="00270A3C">
        <w:rPr>
          <w:rFonts w:ascii="Times New Roman" w:hAnsi="Times New Roman" w:cs="Times New Roman"/>
        </w:rPr>
        <w:t xml:space="preserve">00 </w:t>
      </w:r>
      <w:r w:rsidR="00B22B36">
        <w:rPr>
          <w:rFonts w:ascii="Times New Roman" w:hAnsi="Times New Roman" w:cs="Times New Roman"/>
        </w:rPr>
        <w:t>€</w:t>
      </w:r>
      <w:r w:rsidR="00635107" w:rsidRPr="007377F4">
        <w:rPr>
          <w:rFonts w:ascii="Times New Roman" w:hAnsi="Times New Roman" w:cs="Times New Roman"/>
        </w:rPr>
        <w:t xml:space="preserve"> </w:t>
      </w:r>
      <w:r w:rsidR="00270A3C">
        <w:rPr>
          <w:rFonts w:ascii="Times New Roman" w:hAnsi="Times New Roman" w:cs="Times New Roman"/>
        </w:rPr>
        <w:t xml:space="preserve">a </w:t>
      </w:r>
      <w:r w:rsidR="00E832B0">
        <w:rPr>
          <w:rFonts w:ascii="Times New Roman" w:hAnsi="Times New Roman" w:cs="Times New Roman"/>
        </w:rPr>
        <w:t>u 202</w:t>
      </w:r>
      <w:r w:rsidR="003E659D">
        <w:rPr>
          <w:rFonts w:ascii="Times New Roman" w:hAnsi="Times New Roman" w:cs="Times New Roman"/>
        </w:rPr>
        <w:t>7</w:t>
      </w:r>
      <w:r w:rsidR="00E832B0">
        <w:rPr>
          <w:rFonts w:ascii="Times New Roman" w:hAnsi="Times New Roman" w:cs="Times New Roman"/>
        </w:rPr>
        <w:t>. i 202</w:t>
      </w:r>
      <w:r w:rsidR="003E659D">
        <w:rPr>
          <w:rFonts w:ascii="Times New Roman" w:hAnsi="Times New Roman" w:cs="Times New Roman"/>
        </w:rPr>
        <w:t>8</w:t>
      </w:r>
      <w:r w:rsidR="00E832B0">
        <w:rPr>
          <w:rFonts w:ascii="Times New Roman" w:hAnsi="Times New Roman" w:cs="Times New Roman"/>
        </w:rPr>
        <w:t xml:space="preserve">. planiraju se u iznosu od </w:t>
      </w:r>
      <w:r w:rsidR="003E659D">
        <w:rPr>
          <w:rFonts w:ascii="Times New Roman" w:hAnsi="Times New Roman" w:cs="Times New Roman"/>
        </w:rPr>
        <w:t>2</w:t>
      </w:r>
      <w:r w:rsidR="00E832B0">
        <w:rPr>
          <w:rFonts w:ascii="Times New Roman" w:hAnsi="Times New Roman" w:cs="Times New Roman"/>
        </w:rPr>
        <w:t>.</w:t>
      </w:r>
      <w:r w:rsidR="003E659D">
        <w:rPr>
          <w:rFonts w:ascii="Times New Roman" w:hAnsi="Times New Roman" w:cs="Times New Roman"/>
        </w:rPr>
        <w:t>873</w:t>
      </w:r>
      <w:r w:rsidR="00E832B0">
        <w:rPr>
          <w:rFonts w:ascii="Times New Roman" w:hAnsi="Times New Roman" w:cs="Times New Roman"/>
        </w:rPr>
        <w:t>.</w:t>
      </w:r>
      <w:r w:rsidR="003E659D">
        <w:rPr>
          <w:rFonts w:ascii="Times New Roman" w:hAnsi="Times New Roman" w:cs="Times New Roman"/>
        </w:rPr>
        <w:t>300</w:t>
      </w:r>
      <w:r w:rsidR="00F62CC9">
        <w:rPr>
          <w:rFonts w:ascii="Times New Roman" w:hAnsi="Times New Roman" w:cs="Times New Roman"/>
        </w:rPr>
        <w:t>,00</w:t>
      </w:r>
      <w:r w:rsidR="00E832B0">
        <w:rPr>
          <w:rFonts w:ascii="Times New Roman" w:hAnsi="Times New Roman" w:cs="Times New Roman"/>
        </w:rPr>
        <w:t xml:space="preserve"> €. </w:t>
      </w:r>
    </w:p>
    <w:p w14:paraId="5AA68C9D" w14:textId="77777777" w:rsidR="00E832B0" w:rsidRDefault="00E832B0" w:rsidP="005E794F">
      <w:pPr>
        <w:spacing w:line="360" w:lineRule="auto"/>
        <w:jc w:val="both"/>
        <w:rPr>
          <w:rFonts w:ascii="Times New Roman" w:hAnsi="Times New Roman" w:cs="Times New Roman"/>
        </w:rPr>
      </w:pPr>
    </w:p>
    <w:p w14:paraId="2C9ADD2B" w14:textId="03373AF4" w:rsidR="00AF4DDC" w:rsidRPr="007377F4" w:rsidRDefault="00635107" w:rsidP="005E794F">
      <w:pPr>
        <w:spacing w:line="360" w:lineRule="auto"/>
        <w:jc w:val="both"/>
        <w:rPr>
          <w:rFonts w:ascii="Times New Roman" w:hAnsi="Times New Roman" w:cs="Times New Roman"/>
        </w:rPr>
      </w:pPr>
      <w:r w:rsidRPr="007377F4">
        <w:rPr>
          <w:rFonts w:ascii="Times New Roman" w:hAnsi="Times New Roman" w:cs="Times New Roman"/>
        </w:rPr>
        <w:t xml:space="preserve">Vlastiti prihodi (izvor </w:t>
      </w:r>
      <w:r w:rsidR="003E659D">
        <w:rPr>
          <w:rFonts w:ascii="Times New Roman" w:hAnsi="Times New Roman" w:cs="Times New Roman"/>
        </w:rPr>
        <w:t>31</w:t>
      </w:r>
      <w:r w:rsidRPr="007377F4">
        <w:rPr>
          <w:rFonts w:ascii="Times New Roman" w:hAnsi="Times New Roman" w:cs="Times New Roman"/>
        </w:rPr>
        <w:t xml:space="preserve">) </w:t>
      </w:r>
      <w:r w:rsidR="00270A3C">
        <w:rPr>
          <w:rFonts w:ascii="Times New Roman" w:hAnsi="Times New Roman" w:cs="Times New Roman"/>
        </w:rPr>
        <w:t>za</w:t>
      </w:r>
      <w:r w:rsidR="00E832B0">
        <w:rPr>
          <w:rFonts w:ascii="Times New Roman" w:hAnsi="Times New Roman" w:cs="Times New Roman"/>
        </w:rPr>
        <w:t xml:space="preserve"> razdoblje </w:t>
      </w:r>
      <w:r w:rsidR="00270A3C">
        <w:rPr>
          <w:rFonts w:ascii="Times New Roman" w:hAnsi="Times New Roman" w:cs="Times New Roman"/>
        </w:rPr>
        <w:t>202</w:t>
      </w:r>
      <w:r w:rsidR="003E659D">
        <w:rPr>
          <w:rFonts w:ascii="Times New Roman" w:hAnsi="Times New Roman" w:cs="Times New Roman"/>
        </w:rPr>
        <w:t>6</w:t>
      </w:r>
      <w:r w:rsidR="00270A3C">
        <w:rPr>
          <w:rFonts w:ascii="Times New Roman" w:hAnsi="Times New Roman" w:cs="Times New Roman"/>
        </w:rPr>
        <w:t xml:space="preserve">. </w:t>
      </w:r>
      <w:r w:rsidR="00E832B0">
        <w:rPr>
          <w:rFonts w:ascii="Times New Roman" w:hAnsi="Times New Roman" w:cs="Times New Roman"/>
        </w:rPr>
        <w:t>-202</w:t>
      </w:r>
      <w:r w:rsidR="003E659D">
        <w:rPr>
          <w:rFonts w:ascii="Times New Roman" w:hAnsi="Times New Roman" w:cs="Times New Roman"/>
        </w:rPr>
        <w:t>8</w:t>
      </w:r>
      <w:r w:rsidR="00E832B0">
        <w:rPr>
          <w:rFonts w:ascii="Times New Roman" w:hAnsi="Times New Roman" w:cs="Times New Roman"/>
        </w:rPr>
        <w:t xml:space="preserve">. </w:t>
      </w:r>
      <w:r w:rsidR="00270A3C">
        <w:rPr>
          <w:rFonts w:ascii="Times New Roman" w:hAnsi="Times New Roman" w:cs="Times New Roman"/>
        </w:rPr>
        <w:t>planiraju se u iznosu od 2</w:t>
      </w:r>
      <w:r w:rsidR="003E659D">
        <w:rPr>
          <w:rFonts w:ascii="Times New Roman" w:hAnsi="Times New Roman" w:cs="Times New Roman"/>
        </w:rPr>
        <w:t>0</w:t>
      </w:r>
      <w:r w:rsidR="00F62CC9">
        <w:rPr>
          <w:rFonts w:ascii="Times New Roman" w:hAnsi="Times New Roman" w:cs="Times New Roman"/>
        </w:rPr>
        <w:t>.</w:t>
      </w:r>
      <w:r w:rsidR="003E659D">
        <w:rPr>
          <w:rFonts w:ascii="Times New Roman" w:hAnsi="Times New Roman" w:cs="Times New Roman"/>
        </w:rPr>
        <w:t>5</w:t>
      </w:r>
      <w:r w:rsidR="00270A3C">
        <w:rPr>
          <w:rFonts w:ascii="Times New Roman" w:hAnsi="Times New Roman" w:cs="Times New Roman"/>
        </w:rPr>
        <w:t>00</w:t>
      </w:r>
      <w:r w:rsidR="00F17B09" w:rsidRPr="007377F4">
        <w:rPr>
          <w:rFonts w:ascii="Times New Roman" w:hAnsi="Times New Roman" w:cs="Times New Roman"/>
        </w:rPr>
        <w:t>,</w:t>
      </w:r>
      <w:r w:rsidR="00270A3C">
        <w:rPr>
          <w:rFonts w:ascii="Times New Roman" w:hAnsi="Times New Roman" w:cs="Times New Roman"/>
        </w:rPr>
        <w:t xml:space="preserve">00 </w:t>
      </w:r>
      <w:r w:rsidR="00B22B36">
        <w:rPr>
          <w:rFonts w:ascii="Times New Roman" w:hAnsi="Times New Roman" w:cs="Times New Roman"/>
        </w:rPr>
        <w:t>€</w:t>
      </w:r>
      <w:r w:rsidR="00F17B09" w:rsidRPr="007377F4">
        <w:rPr>
          <w:rFonts w:ascii="Times New Roman" w:hAnsi="Times New Roman" w:cs="Times New Roman"/>
        </w:rPr>
        <w:t xml:space="preserve"> </w:t>
      </w:r>
      <w:r w:rsidR="00F63E9F">
        <w:rPr>
          <w:rFonts w:ascii="Times New Roman" w:hAnsi="Times New Roman" w:cs="Times New Roman"/>
        </w:rPr>
        <w:t>a odnose se na prihode ostvarene od najma i obustave zaposlenika za topli obrok.</w:t>
      </w:r>
    </w:p>
    <w:p w14:paraId="3D63ED05" w14:textId="4D7A213F" w:rsidR="007778B9" w:rsidRPr="007377F4" w:rsidRDefault="003E659D" w:rsidP="005E794F">
      <w:pPr>
        <w:spacing w:after="0" w:line="360" w:lineRule="auto"/>
        <w:jc w:val="both"/>
        <w:rPr>
          <w:rFonts w:ascii="Times New Roman" w:hAnsi="Times New Roman" w:cs="Times New Roman"/>
        </w:rPr>
      </w:pPr>
      <w:r>
        <w:rPr>
          <w:rFonts w:ascii="Times New Roman" w:hAnsi="Times New Roman" w:cs="Times New Roman"/>
        </w:rPr>
        <w:t>Ostali p</w:t>
      </w:r>
      <w:r w:rsidR="00635107" w:rsidRPr="007377F4">
        <w:rPr>
          <w:rFonts w:ascii="Times New Roman" w:hAnsi="Times New Roman" w:cs="Times New Roman"/>
        </w:rPr>
        <w:t xml:space="preserve">rihodi za posebne namjene </w:t>
      </w:r>
      <w:r w:rsidR="00131D96" w:rsidRPr="007377F4">
        <w:rPr>
          <w:rFonts w:ascii="Times New Roman" w:hAnsi="Times New Roman" w:cs="Times New Roman"/>
        </w:rPr>
        <w:t>(</w:t>
      </w:r>
      <w:r w:rsidR="00770904">
        <w:rPr>
          <w:rFonts w:ascii="Times New Roman" w:hAnsi="Times New Roman" w:cs="Times New Roman"/>
        </w:rPr>
        <w:t>i</w:t>
      </w:r>
      <w:r w:rsidR="00131D96" w:rsidRPr="007377F4">
        <w:rPr>
          <w:rFonts w:ascii="Times New Roman" w:hAnsi="Times New Roman" w:cs="Times New Roman"/>
        </w:rPr>
        <w:t xml:space="preserve">zvor </w:t>
      </w:r>
      <w:r w:rsidR="00F62CC9">
        <w:rPr>
          <w:rFonts w:ascii="Times New Roman" w:hAnsi="Times New Roman" w:cs="Times New Roman"/>
        </w:rPr>
        <w:t>4</w:t>
      </w:r>
      <w:r>
        <w:rPr>
          <w:rFonts w:ascii="Times New Roman" w:hAnsi="Times New Roman" w:cs="Times New Roman"/>
        </w:rPr>
        <w:t>3</w:t>
      </w:r>
      <w:r w:rsidR="00131D96" w:rsidRPr="007377F4">
        <w:rPr>
          <w:rFonts w:ascii="Times New Roman" w:hAnsi="Times New Roman" w:cs="Times New Roman"/>
        </w:rPr>
        <w:t xml:space="preserve">) </w:t>
      </w:r>
      <w:r w:rsidR="00770904">
        <w:rPr>
          <w:rFonts w:ascii="Times New Roman" w:hAnsi="Times New Roman" w:cs="Times New Roman"/>
        </w:rPr>
        <w:t>planira</w:t>
      </w:r>
      <w:r w:rsidR="00E65527">
        <w:rPr>
          <w:rFonts w:ascii="Times New Roman" w:hAnsi="Times New Roman" w:cs="Times New Roman"/>
        </w:rPr>
        <w:t>ju</w:t>
      </w:r>
      <w:r w:rsidR="00770904">
        <w:rPr>
          <w:rFonts w:ascii="Times New Roman" w:hAnsi="Times New Roman" w:cs="Times New Roman"/>
        </w:rPr>
        <w:t xml:space="preserve"> se u iznosu od </w:t>
      </w:r>
      <w:r>
        <w:rPr>
          <w:rFonts w:ascii="Times New Roman" w:hAnsi="Times New Roman" w:cs="Times New Roman"/>
        </w:rPr>
        <w:t>434</w:t>
      </w:r>
      <w:r w:rsidR="00770904">
        <w:rPr>
          <w:rFonts w:ascii="Times New Roman" w:hAnsi="Times New Roman" w:cs="Times New Roman"/>
        </w:rPr>
        <w:t>.</w:t>
      </w:r>
      <w:r>
        <w:rPr>
          <w:rFonts w:ascii="Times New Roman" w:hAnsi="Times New Roman" w:cs="Times New Roman"/>
        </w:rPr>
        <w:t>200</w:t>
      </w:r>
      <w:r w:rsidR="00770904">
        <w:rPr>
          <w:rFonts w:ascii="Times New Roman" w:hAnsi="Times New Roman" w:cs="Times New Roman"/>
        </w:rPr>
        <w:t>,00 € za 202</w:t>
      </w:r>
      <w:r>
        <w:rPr>
          <w:rFonts w:ascii="Times New Roman" w:hAnsi="Times New Roman" w:cs="Times New Roman"/>
        </w:rPr>
        <w:t>6</w:t>
      </w:r>
      <w:r w:rsidR="00770904">
        <w:rPr>
          <w:rFonts w:ascii="Times New Roman" w:hAnsi="Times New Roman" w:cs="Times New Roman"/>
        </w:rPr>
        <w:t xml:space="preserve">., a </w:t>
      </w:r>
      <w:r w:rsidR="00E832B0">
        <w:rPr>
          <w:rFonts w:ascii="Times New Roman" w:hAnsi="Times New Roman" w:cs="Times New Roman"/>
        </w:rPr>
        <w:t>u 202</w:t>
      </w:r>
      <w:r>
        <w:rPr>
          <w:rFonts w:ascii="Times New Roman" w:hAnsi="Times New Roman" w:cs="Times New Roman"/>
        </w:rPr>
        <w:t>7</w:t>
      </w:r>
      <w:r w:rsidR="00E832B0">
        <w:rPr>
          <w:rFonts w:ascii="Times New Roman" w:hAnsi="Times New Roman" w:cs="Times New Roman"/>
        </w:rPr>
        <w:t>. i 202</w:t>
      </w:r>
      <w:r>
        <w:rPr>
          <w:rFonts w:ascii="Times New Roman" w:hAnsi="Times New Roman" w:cs="Times New Roman"/>
        </w:rPr>
        <w:t>8</w:t>
      </w:r>
      <w:r w:rsidR="00E832B0">
        <w:rPr>
          <w:rFonts w:ascii="Times New Roman" w:hAnsi="Times New Roman" w:cs="Times New Roman"/>
        </w:rPr>
        <w:t xml:space="preserve">. u iznosu od </w:t>
      </w:r>
      <w:r>
        <w:rPr>
          <w:rFonts w:ascii="Times New Roman" w:hAnsi="Times New Roman" w:cs="Times New Roman"/>
        </w:rPr>
        <w:t>431</w:t>
      </w:r>
      <w:r w:rsidR="00E832B0">
        <w:rPr>
          <w:rFonts w:ascii="Times New Roman" w:hAnsi="Times New Roman" w:cs="Times New Roman"/>
        </w:rPr>
        <w:t>.</w:t>
      </w:r>
      <w:r>
        <w:rPr>
          <w:rFonts w:ascii="Times New Roman" w:hAnsi="Times New Roman" w:cs="Times New Roman"/>
        </w:rPr>
        <w:t>000</w:t>
      </w:r>
      <w:r w:rsidR="00E832B0">
        <w:rPr>
          <w:rFonts w:ascii="Times New Roman" w:hAnsi="Times New Roman" w:cs="Times New Roman"/>
        </w:rPr>
        <w:t>,00 €. O</w:t>
      </w:r>
      <w:r w:rsidR="00770904">
        <w:rPr>
          <w:rFonts w:ascii="Times New Roman" w:hAnsi="Times New Roman" w:cs="Times New Roman"/>
        </w:rPr>
        <w:t>buhvaća</w:t>
      </w:r>
      <w:r w:rsidR="00E65527">
        <w:rPr>
          <w:rFonts w:ascii="Times New Roman" w:hAnsi="Times New Roman" w:cs="Times New Roman"/>
        </w:rPr>
        <w:t>ju</w:t>
      </w:r>
      <w:r w:rsidR="00770904">
        <w:rPr>
          <w:rFonts w:ascii="Times New Roman" w:hAnsi="Times New Roman" w:cs="Times New Roman"/>
        </w:rPr>
        <w:t xml:space="preserve"> prihode ostvarene od uplate roditelja za boravak djece u Vrtiću. </w:t>
      </w:r>
    </w:p>
    <w:p w14:paraId="208ABB2E" w14:textId="77777777" w:rsidR="00E832B0" w:rsidRDefault="00E832B0" w:rsidP="005E794F">
      <w:pPr>
        <w:spacing w:after="0" w:line="360" w:lineRule="auto"/>
        <w:jc w:val="both"/>
        <w:rPr>
          <w:rFonts w:ascii="Times New Roman" w:hAnsi="Times New Roman" w:cs="Times New Roman"/>
        </w:rPr>
      </w:pPr>
    </w:p>
    <w:p w14:paraId="549A0DB9" w14:textId="622DEFC9" w:rsidR="00131D96" w:rsidRDefault="00FA6E82" w:rsidP="005E794F">
      <w:pPr>
        <w:spacing w:after="0" w:line="360" w:lineRule="auto"/>
        <w:jc w:val="both"/>
        <w:rPr>
          <w:rFonts w:ascii="Times New Roman" w:hAnsi="Times New Roman" w:cs="Times New Roman"/>
        </w:rPr>
      </w:pPr>
      <w:r>
        <w:rPr>
          <w:rFonts w:ascii="Times New Roman" w:hAnsi="Times New Roman" w:cs="Times New Roman"/>
        </w:rPr>
        <w:t>Prihodi od pomoći</w:t>
      </w:r>
      <w:r w:rsidR="003B7D9D">
        <w:rPr>
          <w:rFonts w:ascii="Times New Roman" w:hAnsi="Times New Roman" w:cs="Times New Roman"/>
        </w:rPr>
        <w:t xml:space="preserve"> </w:t>
      </w:r>
      <w:r w:rsidR="003E659D">
        <w:rPr>
          <w:rFonts w:ascii="Times New Roman" w:hAnsi="Times New Roman" w:cs="Times New Roman"/>
        </w:rPr>
        <w:t xml:space="preserve">iz državnog proračuna </w:t>
      </w:r>
      <w:r w:rsidR="003B7D9D">
        <w:rPr>
          <w:rFonts w:ascii="Times New Roman" w:hAnsi="Times New Roman" w:cs="Times New Roman"/>
        </w:rPr>
        <w:t>(izvor</w:t>
      </w:r>
      <w:r w:rsidR="003E659D">
        <w:rPr>
          <w:rFonts w:ascii="Times New Roman" w:hAnsi="Times New Roman" w:cs="Times New Roman"/>
        </w:rPr>
        <w:t xml:space="preserve"> 50</w:t>
      </w:r>
      <w:r w:rsidR="003B7D9D">
        <w:rPr>
          <w:rFonts w:ascii="Times New Roman" w:hAnsi="Times New Roman" w:cs="Times New Roman"/>
        </w:rPr>
        <w:t xml:space="preserve">) </w:t>
      </w:r>
      <w:r>
        <w:rPr>
          <w:rFonts w:ascii="Times New Roman" w:hAnsi="Times New Roman" w:cs="Times New Roman"/>
        </w:rPr>
        <w:t xml:space="preserve"> </w:t>
      </w:r>
      <w:r w:rsidR="00E65527">
        <w:rPr>
          <w:rFonts w:ascii="Times New Roman" w:hAnsi="Times New Roman" w:cs="Times New Roman"/>
        </w:rPr>
        <w:t>obuhvaćaju pomoć od Ministarstva za sufinanciranje materijalnih rashoda za djecu s teškoćama, darovitu djecu i djecu predškolskog uzrasta</w:t>
      </w:r>
      <w:r w:rsidR="003B7D9D">
        <w:rPr>
          <w:rFonts w:ascii="Times New Roman" w:hAnsi="Times New Roman" w:cs="Times New Roman"/>
        </w:rPr>
        <w:t>, a planirani su u ukupnom iznosu za 202</w:t>
      </w:r>
      <w:r w:rsidR="00F106BC">
        <w:rPr>
          <w:rFonts w:ascii="Times New Roman" w:hAnsi="Times New Roman" w:cs="Times New Roman"/>
        </w:rPr>
        <w:t>6</w:t>
      </w:r>
      <w:r w:rsidR="003B7D9D">
        <w:rPr>
          <w:rFonts w:ascii="Times New Roman" w:hAnsi="Times New Roman" w:cs="Times New Roman"/>
        </w:rPr>
        <w:t xml:space="preserve">. od </w:t>
      </w:r>
      <w:r w:rsidR="00F106BC">
        <w:rPr>
          <w:rFonts w:ascii="Times New Roman" w:hAnsi="Times New Roman" w:cs="Times New Roman"/>
        </w:rPr>
        <w:t>12</w:t>
      </w:r>
      <w:r w:rsidR="003B7D9D">
        <w:rPr>
          <w:rFonts w:ascii="Times New Roman" w:hAnsi="Times New Roman" w:cs="Times New Roman"/>
        </w:rPr>
        <w:t>.</w:t>
      </w:r>
      <w:r w:rsidR="00F106BC">
        <w:rPr>
          <w:rFonts w:ascii="Times New Roman" w:hAnsi="Times New Roman" w:cs="Times New Roman"/>
        </w:rPr>
        <w:t>500</w:t>
      </w:r>
      <w:r w:rsidR="003B7D9D">
        <w:rPr>
          <w:rFonts w:ascii="Times New Roman" w:hAnsi="Times New Roman" w:cs="Times New Roman"/>
        </w:rPr>
        <w:t xml:space="preserve">,00 € </w:t>
      </w:r>
      <w:r w:rsidR="00F106BC">
        <w:rPr>
          <w:rFonts w:ascii="Times New Roman" w:hAnsi="Times New Roman" w:cs="Times New Roman"/>
        </w:rPr>
        <w:t xml:space="preserve">kao i </w:t>
      </w:r>
      <w:r w:rsidR="003B7D9D">
        <w:rPr>
          <w:rFonts w:ascii="Times New Roman" w:hAnsi="Times New Roman" w:cs="Times New Roman"/>
        </w:rPr>
        <w:t>za 202</w:t>
      </w:r>
      <w:r w:rsidR="00F106BC">
        <w:rPr>
          <w:rFonts w:ascii="Times New Roman" w:hAnsi="Times New Roman" w:cs="Times New Roman"/>
        </w:rPr>
        <w:t>7</w:t>
      </w:r>
      <w:r w:rsidR="003B7D9D">
        <w:rPr>
          <w:rFonts w:ascii="Times New Roman" w:hAnsi="Times New Roman" w:cs="Times New Roman"/>
        </w:rPr>
        <w:t>. i 202</w:t>
      </w:r>
      <w:r w:rsidR="00F106BC">
        <w:rPr>
          <w:rFonts w:ascii="Times New Roman" w:hAnsi="Times New Roman" w:cs="Times New Roman"/>
        </w:rPr>
        <w:t>8.</w:t>
      </w:r>
    </w:p>
    <w:p w14:paraId="1754CBD3" w14:textId="67E83326" w:rsidR="00F106BC" w:rsidRDefault="00F106BC" w:rsidP="005E794F">
      <w:pPr>
        <w:spacing w:after="0" w:line="360" w:lineRule="auto"/>
        <w:jc w:val="both"/>
        <w:rPr>
          <w:rFonts w:ascii="Times New Roman" w:hAnsi="Times New Roman" w:cs="Times New Roman"/>
        </w:rPr>
      </w:pPr>
      <w:r>
        <w:rPr>
          <w:rFonts w:ascii="Times New Roman" w:hAnsi="Times New Roman" w:cs="Times New Roman"/>
        </w:rPr>
        <w:t>Prihodi od ostalih pomoći (izvor 52) odnosi se na pomoći ostvarene od Općina koje sufinanciraju boravak djece sa svog područja u Dječjem vrtiću Tratinčica i planiraju se za razdoblje 2026.-2028. u iznosu od 36.000,00 €.</w:t>
      </w:r>
    </w:p>
    <w:p w14:paraId="2AA15860" w14:textId="63065D37" w:rsidR="005674EB" w:rsidRDefault="00896098" w:rsidP="005E794F">
      <w:pPr>
        <w:spacing w:after="0" w:line="360" w:lineRule="auto"/>
        <w:jc w:val="both"/>
        <w:rPr>
          <w:rFonts w:ascii="Times New Roman" w:hAnsi="Times New Roman" w:cs="Times New Roman"/>
        </w:rPr>
      </w:pPr>
      <w:r>
        <w:rPr>
          <w:rFonts w:ascii="Times New Roman" w:hAnsi="Times New Roman" w:cs="Times New Roman"/>
        </w:rPr>
        <w:t xml:space="preserve">Donacije – (izvor </w:t>
      </w:r>
      <w:r w:rsidR="003B7D9D">
        <w:rPr>
          <w:rFonts w:ascii="Times New Roman" w:hAnsi="Times New Roman" w:cs="Times New Roman"/>
        </w:rPr>
        <w:t>6</w:t>
      </w:r>
      <w:r w:rsidR="00F106BC">
        <w:rPr>
          <w:rFonts w:ascii="Times New Roman" w:hAnsi="Times New Roman" w:cs="Times New Roman"/>
        </w:rPr>
        <w:t>1</w:t>
      </w:r>
      <w:r>
        <w:rPr>
          <w:rFonts w:ascii="Times New Roman" w:hAnsi="Times New Roman" w:cs="Times New Roman"/>
        </w:rPr>
        <w:t>) planirane su za proračunsko razdoblje 202</w:t>
      </w:r>
      <w:r w:rsidR="00F106BC">
        <w:rPr>
          <w:rFonts w:ascii="Times New Roman" w:hAnsi="Times New Roman" w:cs="Times New Roman"/>
        </w:rPr>
        <w:t>6</w:t>
      </w:r>
      <w:r>
        <w:rPr>
          <w:rFonts w:ascii="Times New Roman" w:hAnsi="Times New Roman" w:cs="Times New Roman"/>
        </w:rPr>
        <w:t>.-202</w:t>
      </w:r>
      <w:r w:rsidR="00F106BC">
        <w:rPr>
          <w:rFonts w:ascii="Times New Roman" w:hAnsi="Times New Roman" w:cs="Times New Roman"/>
        </w:rPr>
        <w:t>8</w:t>
      </w:r>
      <w:r>
        <w:rPr>
          <w:rFonts w:ascii="Times New Roman" w:hAnsi="Times New Roman" w:cs="Times New Roman"/>
        </w:rPr>
        <w:t xml:space="preserve">. u iznosu od </w:t>
      </w:r>
      <w:r w:rsidR="00F106BC">
        <w:rPr>
          <w:rFonts w:ascii="Times New Roman" w:hAnsi="Times New Roman" w:cs="Times New Roman"/>
        </w:rPr>
        <w:t>5</w:t>
      </w:r>
      <w:r>
        <w:rPr>
          <w:rFonts w:ascii="Times New Roman" w:hAnsi="Times New Roman" w:cs="Times New Roman"/>
        </w:rPr>
        <w:t>00,00 €.</w:t>
      </w:r>
    </w:p>
    <w:p w14:paraId="6996E940" w14:textId="5D7F3748" w:rsidR="00E832B0" w:rsidRDefault="00E832B0" w:rsidP="005E794F">
      <w:pPr>
        <w:spacing w:after="0" w:line="360" w:lineRule="auto"/>
        <w:jc w:val="both"/>
        <w:rPr>
          <w:rFonts w:ascii="Times New Roman" w:hAnsi="Times New Roman" w:cs="Times New Roman"/>
        </w:rPr>
      </w:pPr>
    </w:p>
    <w:p w14:paraId="7478A8BC" w14:textId="77777777" w:rsidR="00E832B0" w:rsidRPr="007377F4" w:rsidRDefault="00E832B0" w:rsidP="005E794F">
      <w:pPr>
        <w:spacing w:after="0" w:line="360" w:lineRule="auto"/>
        <w:jc w:val="both"/>
        <w:rPr>
          <w:rFonts w:ascii="Times New Roman" w:hAnsi="Times New Roman" w:cs="Times New Roman"/>
        </w:rPr>
      </w:pPr>
    </w:p>
    <w:p w14:paraId="4E205A91" w14:textId="3266299A" w:rsidR="00336628" w:rsidRPr="007377F4" w:rsidRDefault="00336628" w:rsidP="005E794F">
      <w:pPr>
        <w:spacing w:after="0" w:line="360" w:lineRule="auto"/>
        <w:jc w:val="both"/>
        <w:rPr>
          <w:rFonts w:ascii="Times New Roman" w:hAnsi="Times New Roman" w:cs="Times New Roman"/>
          <w:b/>
          <w:bCs/>
          <w:u w:val="single"/>
        </w:rPr>
      </w:pPr>
      <w:r w:rsidRPr="007377F4">
        <w:rPr>
          <w:rFonts w:ascii="Times New Roman" w:hAnsi="Times New Roman" w:cs="Times New Roman"/>
          <w:b/>
          <w:bCs/>
          <w:u w:val="single"/>
        </w:rPr>
        <w:t>RASHODI</w:t>
      </w:r>
    </w:p>
    <w:p w14:paraId="1456C1C7" w14:textId="77777777" w:rsidR="005674EB" w:rsidRPr="007377F4" w:rsidRDefault="005674EB" w:rsidP="005E794F">
      <w:pPr>
        <w:spacing w:after="0" w:line="360" w:lineRule="auto"/>
        <w:jc w:val="both"/>
        <w:rPr>
          <w:rFonts w:ascii="Times New Roman" w:hAnsi="Times New Roman" w:cs="Times New Roman"/>
          <w:b/>
          <w:bCs/>
          <w:u w:val="single"/>
        </w:rPr>
      </w:pPr>
    </w:p>
    <w:p w14:paraId="646C8F49" w14:textId="230E0556" w:rsidR="004A6F1C" w:rsidRPr="007377F4" w:rsidRDefault="00336628"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Općim prihodima i primicima (izvor </w:t>
      </w:r>
      <w:r w:rsidR="00F10C99" w:rsidRPr="007377F4">
        <w:rPr>
          <w:rFonts w:ascii="Times New Roman" w:hAnsi="Times New Roman" w:cs="Times New Roman"/>
        </w:rPr>
        <w:t>1</w:t>
      </w:r>
      <w:r w:rsidRPr="007377F4">
        <w:rPr>
          <w:rFonts w:ascii="Times New Roman" w:hAnsi="Times New Roman" w:cs="Times New Roman"/>
        </w:rPr>
        <w:t>1) financirani su rashodi za zaposlene, uredski materijal i ostali materijalni rashodi</w:t>
      </w:r>
      <w:r w:rsidR="005674EB" w:rsidRPr="007377F4">
        <w:rPr>
          <w:rFonts w:ascii="Times New Roman" w:hAnsi="Times New Roman" w:cs="Times New Roman"/>
        </w:rPr>
        <w:t xml:space="preserve"> </w:t>
      </w:r>
      <w:r w:rsidR="00F10C99" w:rsidRPr="007377F4">
        <w:rPr>
          <w:rFonts w:ascii="Times New Roman" w:hAnsi="Times New Roman" w:cs="Times New Roman"/>
        </w:rPr>
        <w:t xml:space="preserve">te </w:t>
      </w:r>
      <w:r w:rsidR="00E832B0">
        <w:rPr>
          <w:rFonts w:ascii="Times New Roman" w:hAnsi="Times New Roman" w:cs="Times New Roman"/>
        </w:rPr>
        <w:t>se za 202</w:t>
      </w:r>
      <w:r w:rsidR="00F106BC">
        <w:rPr>
          <w:rFonts w:ascii="Times New Roman" w:hAnsi="Times New Roman" w:cs="Times New Roman"/>
        </w:rPr>
        <w:t>6</w:t>
      </w:r>
      <w:r w:rsidR="00E832B0">
        <w:rPr>
          <w:rFonts w:ascii="Times New Roman" w:hAnsi="Times New Roman" w:cs="Times New Roman"/>
        </w:rPr>
        <w:t xml:space="preserve">. planiraju u iznosu od </w:t>
      </w:r>
      <w:r w:rsidR="00F106BC">
        <w:rPr>
          <w:rFonts w:ascii="Times New Roman" w:hAnsi="Times New Roman" w:cs="Times New Roman"/>
        </w:rPr>
        <w:t>2</w:t>
      </w:r>
      <w:r w:rsidR="00E832B0">
        <w:rPr>
          <w:rFonts w:ascii="Times New Roman" w:hAnsi="Times New Roman" w:cs="Times New Roman"/>
        </w:rPr>
        <w:t>.</w:t>
      </w:r>
      <w:r w:rsidR="00F106BC">
        <w:rPr>
          <w:rFonts w:ascii="Times New Roman" w:hAnsi="Times New Roman" w:cs="Times New Roman"/>
        </w:rPr>
        <w:t>903</w:t>
      </w:r>
      <w:r w:rsidR="00E832B0">
        <w:rPr>
          <w:rFonts w:ascii="Times New Roman" w:hAnsi="Times New Roman" w:cs="Times New Roman"/>
        </w:rPr>
        <w:t>.</w:t>
      </w:r>
      <w:r w:rsidR="00F106BC">
        <w:rPr>
          <w:rFonts w:ascii="Times New Roman" w:hAnsi="Times New Roman" w:cs="Times New Roman"/>
        </w:rPr>
        <w:t>300</w:t>
      </w:r>
      <w:r w:rsidR="00E832B0">
        <w:rPr>
          <w:rFonts w:ascii="Times New Roman" w:hAnsi="Times New Roman" w:cs="Times New Roman"/>
        </w:rPr>
        <w:t>,00 €</w:t>
      </w:r>
      <w:r w:rsidR="00696E9B">
        <w:rPr>
          <w:rFonts w:ascii="Times New Roman" w:hAnsi="Times New Roman" w:cs="Times New Roman"/>
        </w:rPr>
        <w:t xml:space="preserve"> dok za 202</w:t>
      </w:r>
      <w:r w:rsidR="00F106BC">
        <w:rPr>
          <w:rFonts w:ascii="Times New Roman" w:hAnsi="Times New Roman" w:cs="Times New Roman"/>
        </w:rPr>
        <w:t>7</w:t>
      </w:r>
      <w:r w:rsidR="00696E9B">
        <w:rPr>
          <w:rFonts w:ascii="Times New Roman" w:hAnsi="Times New Roman" w:cs="Times New Roman"/>
        </w:rPr>
        <w:t>. i 202</w:t>
      </w:r>
      <w:r w:rsidR="00F106BC">
        <w:rPr>
          <w:rFonts w:ascii="Times New Roman" w:hAnsi="Times New Roman" w:cs="Times New Roman"/>
        </w:rPr>
        <w:t>8</w:t>
      </w:r>
      <w:r w:rsidR="00696E9B">
        <w:rPr>
          <w:rFonts w:ascii="Times New Roman" w:hAnsi="Times New Roman" w:cs="Times New Roman"/>
        </w:rPr>
        <w:t xml:space="preserve">. planirani su u iznosu od </w:t>
      </w:r>
      <w:r w:rsidR="00F106BC">
        <w:rPr>
          <w:rFonts w:ascii="Times New Roman" w:hAnsi="Times New Roman" w:cs="Times New Roman"/>
        </w:rPr>
        <w:t>2</w:t>
      </w:r>
      <w:r w:rsidR="00017944">
        <w:rPr>
          <w:rFonts w:ascii="Times New Roman" w:hAnsi="Times New Roman" w:cs="Times New Roman"/>
        </w:rPr>
        <w:t>.</w:t>
      </w:r>
      <w:r w:rsidR="00F106BC">
        <w:rPr>
          <w:rFonts w:ascii="Times New Roman" w:hAnsi="Times New Roman" w:cs="Times New Roman"/>
        </w:rPr>
        <w:t>873</w:t>
      </w:r>
      <w:r w:rsidR="00017944">
        <w:rPr>
          <w:rFonts w:ascii="Times New Roman" w:hAnsi="Times New Roman" w:cs="Times New Roman"/>
        </w:rPr>
        <w:t>.</w:t>
      </w:r>
      <w:r w:rsidR="00F106BC">
        <w:rPr>
          <w:rFonts w:ascii="Times New Roman" w:hAnsi="Times New Roman" w:cs="Times New Roman"/>
        </w:rPr>
        <w:t>300</w:t>
      </w:r>
      <w:r w:rsidR="00017944">
        <w:rPr>
          <w:rFonts w:ascii="Times New Roman" w:hAnsi="Times New Roman" w:cs="Times New Roman"/>
        </w:rPr>
        <w:t>,00 €.</w:t>
      </w:r>
    </w:p>
    <w:p w14:paraId="414AECA1" w14:textId="77777777" w:rsidR="007136AD" w:rsidRPr="007377F4" w:rsidRDefault="007136AD" w:rsidP="005E794F">
      <w:pPr>
        <w:spacing w:after="0" w:line="360" w:lineRule="auto"/>
        <w:jc w:val="both"/>
        <w:rPr>
          <w:rFonts w:ascii="Times New Roman" w:hAnsi="Times New Roman" w:cs="Times New Roman"/>
        </w:rPr>
      </w:pPr>
    </w:p>
    <w:p w14:paraId="450896D1" w14:textId="3500D165" w:rsidR="000515C8" w:rsidRPr="007377F4" w:rsidRDefault="000515C8"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Vlastitim prihodima (izvor </w:t>
      </w:r>
      <w:r w:rsidR="00017944">
        <w:rPr>
          <w:rFonts w:ascii="Times New Roman" w:hAnsi="Times New Roman" w:cs="Times New Roman"/>
        </w:rPr>
        <w:t>3</w:t>
      </w:r>
      <w:r w:rsidRPr="007377F4">
        <w:rPr>
          <w:rFonts w:ascii="Times New Roman" w:hAnsi="Times New Roman" w:cs="Times New Roman"/>
        </w:rPr>
        <w:t xml:space="preserve">1) financirani su rashodi za uredski materijal i ostali materijalni rashodi te materijal i sirovine koji su </w:t>
      </w:r>
      <w:r w:rsidR="00A07B9E">
        <w:rPr>
          <w:rFonts w:ascii="Times New Roman" w:hAnsi="Times New Roman" w:cs="Times New Roman"/>
        </w:rPr>
        <w:t xml:space="preserve">planirani za </w:t>
      </w:r>
      <w:r w:rsidR="004A6F1C" w:rsidRPr="007377F4">
        <w:rPr>
          <w:rFonts w:ascii="Times New Roman" w:hAnsi="Times New Roman" w:cs="Times New Roman"/>
        </w:rPr>
        <w:t>razdoblj</w:t>
      </w:r>
      <w:r w:rsidR="00A07B9E">
        <w:rPr>
          <w:rFonts w:ascii="Times New Roman" w:hAnsi="Times New Roman" w:cs="Times New Roman"/>
        </w:rPr>
        <w:t>e 202</w:t>
      </w:r>
      <w:r w:rsidR="00F106BC">
        <w:rPr>
          <w:rFonts w:ascii="Times New Roman" w:hAnsi="Times New Roman" w:cs="Times New Roman"/>
        </w:rPr>
        <w:t>6</w:t>
      </w:r>
      <w:r w:rsidR="00A07B9E">
        <w:rPr>
          <w:rFonts w:ascii="Times New Roman" w:hAnsi="Times New Roman" w:cs="Times New Roman"/>
        </w:rPr>
        <w:t>.-202</w:t>
      </w:r>
      <w:r w:rsidR="00F106BC">
        <w:rPr>
          <w:rFonts w:ascii="Times New Roman" w:hAnsi="Times New Roman" w:cs="Times New Roman"/>
        </w:rPr>
        <w:t>8</w:t>
      </w:r>
      <w:r w:rsidR="00A07B9E">
        <w:rPr>
          <w:rFonts w:ascii="Times New Roman" w:hAnsi="Times New Roman" w:cs="Times New Roman"/>
        </w:rPr>
        <w:t xml:space="preserve">. </w:t>
      </w:r>
      <w:r w:rsidR="00CB386C" w:rsidRPr="007377F4">
        <w:rPr>
          <w:rFonts w:ascii="Times New Roman" w:hAnsi="Times New Roman" w:cs="Times New Roman"/>
        </w:rPr>
        <w:t>u iznosu od</w:t>
      </w:r>
      <w:r w:rsidR="004A6F1C" w:rsidRPr="007377F4">
        <w:rPr>
          <w:rFonts w:ascii="Times New Roman" w:hAnsi="Times New Roman" w:cs="Times New Roman"/>
        </w:rPr>
        <w:t xml:space="preserve"> </w:t>
      </w:r>
      <w:r w:rsidR="00A07B9E">
        <w:rPr>
          <w:rFonts w:ascii="Times New Roman" w:hAnsi="Times New Roman" w:cs="Times New Roman"/>
        </w:rPr>
        <w:t>2</w:t>
      </w:r>
      <w:r w:rsidR="00F106BC">
        <w:rPr>
          <w:rFonts w:ascii="Times New Roman" w:hAnsi="Times New Roman" w:cs="Times New Roman"/>
        </w:rPr>
        <w:t>0</w:t>
      </w:r>
      <w:r w:rsidR="00A07B9E">
        <w:rPr>
          <w:rFonts w:ascii="Times New Roman" w:hAnsi="Times New Roman" w:cs="Times New Roman"/>
        </w:rPr>
        <w:t>.</w:t>
      </w:r>
      <w:r w:rsidR="00F106BC">
        <w:rPr>
          <w:rFonts w:ascii="Times New Roman" w:hAnsi="Times New Roman" w:cs="Times New Roman"/>
        </w:rPr>
        <w:t>5</w:t>
      </w:r>
      <w:r w:rsidR="00A07B9E">
        <w:rPr>
          <w:rFonts w:ascii="Times New Roman" w:hAnsi="Times New Roman" w:cs="Times New Roman"/>
        </w:rPr>
        <w:t xml:space="preserve">00,00 €. </w:t>
      </w:r>
    </w:p>
    <w:p w14:paraId="727FFA64" w14:textId="77777777" w:rsidR="007136AD" w:rsidRPr="007377F4" w:rsidRDefault="007136AD" w:rsidP="005E794F">
      <w:pPr>
        <w:spacing w:after="0" w:line="360" w:lineRule="auto"/>
        <w:jc w:val="both"/>
        <w:rPr>
          <w:rFonts w:ascii="Times New Roman" w:hAnsi="Times New Roman" w:cs="Times New Roman"/>
        </w:rPr>
      </w:pPr>
    </w:p>
    <w:p w14:paraId="083E2EF9" w14:textId="74C644FA" w:rsidR="004A6F1C" w:rsidRPr="007377F4" w:rsidRDefault="00F106BC" w:rsidP="005E794F">
      <w:pPr>
        <w:spacing w:after="0" w:line="360" w:lineRule="auto"/>
        <w:jc w:val="both"/>
        <w:rPr>
          <w:rFonts w:ascii="Times New Roman" w:hAnsi="Times New Roman" w:cs="Times New Roman"/>
        </w:rPr>
      </w:pPr>
      <w:r>
        <w:rPr>
          <w:rFonts w:ascii="Times New Roman" w:hAnsi="Times New Roman" w:cs="Times New Roman"/>
        </w:rPr>
        <w:t>Ostalim p</w:t>
      </w:r>
      <w:r w:rsidR="00D86083" w:rsidRPr="007377F4">
        <w:rPr>
          <w:rFonts w:ascii="Times New Roman" w:hAnsi="Times New Roman" w:cs="Times New Roman"/>
        </w:rPr>
        <w:t>rihodima</w:t>
      </w:r>
      <w:r>
        <w:rPr>
          <w:rFonts w:ascii="Times New Roman" w:hAnsi="Times New Roman" w:cs="Times New Roman"/>
        </w:rPr>
        <w:t xml:space="preserve"> </w:t>
      </w:r>
      <w:r w:rsidR="00D86083" w:rsidRPr="007377F4">
        <w:rPr>
          <w:rFonts w:ascii="Times New Roman" w:hAnsi="Times New Roman" w:cs="Times New Roman"/>
        </w:rPr>
        <w:t xml:space="preserve">za posebne namjene (izvor </w:t>
      </w:r>
      <w:r w:rsidR="00017944">
        <w:rPr>
          <w:rFonts w:ascii="Times New Roman" w:hAnsi="Times New Roman" w:cs="Times New Roman"/>
        </w:rPr>
        <w:t>4</w:t>
      </w:r>
      <w:r>
        <w:rPr>
          <w:rFonts w:ascii="Times New Roman" w:hAnsi="Times New Roman" w:cs="Times New Roman"/>
        </w:rPr>
        <w:t>3</w:t>
      </w:r>
      <w:r w:rsidR="00D86083" w:rsidRPr="007377F4">
        <w:rPr>
          <w:rFonts w:ascii="Times New Roman" w:hAnsi="Times New Roman" w:cs="Times New Roman"/>
        </w:rPr>
        <w:t>) financirani su rashodi poslovanja i rashodi za nabavu nefinancijske imovine koji s</w:t>
      </w:r>
      <w:r w:rsidR="00A07B9E">
        <w:rPr>
          <w:rFonts w:ascii="Times New Roman" w:hAnsi="Times New Roman" w:cs="Times New Roman"/>
        </w:rPr>
        <w:t>e za 202</w:t>
      </w:r>
      <w:r>
        <w:rPr>
          <w:rFonts w:ascii="Times New Roman" w:hAnsi="Times New Roman" w:cs="Times New Roman"/>
        </w:rPr>
        <w:t>6</w:t>
      </w:r>
      <w:r w:rsidR="00A07B9E">
        <w:rPr>
          <w:rFonts w:ascii="Times New Roman" w:hAnsi="Times New Roman" w:cs="Times New Roman"/>
        </w:rPr>
        <w:t xml:space="preserve">. planiraju u iznosu od </w:t>
      </w:r>
      <w:r>
        <w:rPr>
          <w:rFonts w:ascii="Times New Roman" w:hAnsi="Times New Roman" w:cs="Times New Roman"/>
        </w:rPr>
        <w:t>439</w:t>
      </w:r>
      <w:r w:rsidR="00A07B9E">
        <w:rPr>
          <w:rFonts w:ascii="Times New Roman" w:hAnsi="Times New Roman" w:cs="Times New Roman"/>
        </w:rPr>
        <w:t>.</w:t>
      </w:r>
      <w:r>
        <w:rPr>
          <w:rFonts w:ascii="Times New Roman" w:hAnsi="Times New Roman" w:cs="Times New Roman"/>
        </w:rPr>
        <w:t>20</w:t>
      </w:r>
      <w:r w:rsidR="00A07B9E">
        <w:rPr>
          <w:rFonts w:ascii="Times New Roman" w:hAnsi="Times New Roman" w:cs="Times New Roman"/>
        </w:rPr>
        <w:t xml:space="preserve">0,00 € a </w:t>
      </w:r>
      <w:r w:rsidR="00017944">
        <w:rPr>
          <w:rFonts w:ascii="Times New Roman" w:hAnsi="Times New Roman" w:cs="Times New Roman"/>
        </w:rPr>
        <w:t xml:space="preserve">za </w:t>
      </w:r>
      <w:r w:rsidR="00A07B9E">
        <w:rPr>
          <w:rFonts w:ascii="Times New Roman" w:hAnsi="Times New Roman" w:cs="Times New Roman"/>
        </w:rPr>
        <w:t xml:space="preserve">2026. </w:t>
      </w:r>
      <w:r w:rsidR="00017944">
        <w:rPr>
          <w:rFonts w:ascii="Times New Roman" w:hAnsi="Times New Roman" w:cs="Times New Roman"/>
        </w:rPr>
        <w:t xml:space="preserve">i 2027. planiraju se u </w:t>
      </w:r>
      <w:r w:rsidR="00A07B9E">
        <w:rPr>
          <w:rFonts w:ascii="Times New Roman" w:hAnsi="Times New Roman" w:cs="Times New Roman"/>
        </w:rPr>
        <w:t xml:space="preserve"> iznosu od </w:t>
      </w:r>
      <w:r>
        <w:rPr>
          <w:rFonts w:ascii="Times New Roman" w:hAnsi="Times New Roman" w:cs="Times New Roman"/>
        </w:rPr>
        <w:t>431</w:t>
      </w:r>
      <w:r w:rsidR="00A07B9E">
        <w:rPr>
          <w:rFonts w:ascii="Times New Roman" w:hAnsi="Times New Roman" w:cs="Times New Roman"/>
        </w:rPr>
        <w:t>.</w:t>
      </w:r>
      <w:r>
        <w:rPr>
          <w:rFonts w:ascii="Times New Roman" w:hAnsi="Times New Roman" w:cs="Times New Roman"/>
        </w:rPr>
        <w:t>0</w:t>
      </w:r>
      <w:r w:rsidR="00A07B9E">
        <w:rPr>
          <w:rFonts w:ascii="Times New Roman" w:hAnsi="Times New Roman" w:cs="Times New Roman"/>
        </w:rPr>
        <w:t xml:space="preserve">0,00 €. </w:t>
      </w:r>
    </w:p>
    <w:p w14:paraId="406D590D" w14:textId="4F9DC2CB" w:rsidR="00A07B9E" w:rsidRDefault="00A07B9E" w:rsidP="005E794F">
      <w:pPr>
        <w:spacing w:after="0" w:line="360" w:lineRule="auto"/>
        <w:jc w:val="both"/>
        <w:rPr>
          <w:rFonts w:ascii="Times New Roman" w:hAnsi="Times New Roman" w:cs="Times New Roman"/>
        </w:rPr>
      </w:pPr>
    </w:p>
    <w:p w14:paraId="1633164D" w14:textId="77777777" w:rsidR="00545DF9" w:rsidRDefault="00545DF9" w:rsidP="005E794F">
      <w:pPr>
        <w:spacing w:after="0" w:line="360" w:lineRule="auto"/>
        <w:jc w:val="both"/>
        <w:rPr>
          <w:rFonts w:ascii="Times New Roman" w:hAnsi="Times New Roman" w:cs="Times New Roman"/>
        </w:rPr>
      </w:pPr>
    </w:p>
    <w:p w14:paraId="12AE1563" w14:textId="74572F80" w:rsidR="00D901C2" w:rsidRDefault="00D901C2" w:rsidP="005E794F">
      <w:pPr>
        <w:spacing w:after="0" w:line="360" w:lineRule="auto"/>
        <w:jc w:val="both"/>
        <w:rPr>
          <w:rFonts w:ascii="Times New Roman" w:hAnsi="Times New Roman" w:cs="Times New Roman"/>
        </w:rPr>
      </w:pPr>
      <w:r w:rsidRPr="007377F4">
        <w:rPr>
          <w:rFonts w:ascii="Times New Roman" w:hAnsi="Times New Roman" w:cs="Times New Roman"/>
        </w:rPr>
        <w:lastRenderedPageBreak/>
        <w:t xml:space="preserve">Pomoćima </w:t>
      </w:r>
      <w:r w:rsidR="00F106BC">
        <w:rPr>
          <w:rFonts w:ascii="Times New Roman" w:hAnsi="Times New Roman" w:cs="Times New Roman"/>
        </w:rPr>
        <w:t xml:space="preserve">iz državnog proračuna </w:t>
      </w:r>
      <w:r w:rsidRPr="007377F4">
        <w:rPr>
          <w:rFonts w:ascii="Times New Roman" w:hAnsi="Times New Roman" w:cs="Times New Roman"/>
        </w:rPr>
        <w:t xml:space="preserve">(izvor </w:t>
      </w:r>
      <w:r w:rsidR="00806445">
        <w:rPr>
          <w:rFonts w:ascii="Times New Roman" w:hAnsi="Times New Roman" w:cs="Times New Roman"/>
        </w:rPr>
        <w:t>5</w:t>
      </w:r>
      <w:r w:rsidR="00F106BC">
        <w:rPr>
          <w:rFonts w:ascii="Times New Roman" w:hAnsi="Times New Roman" w:cs="Times New Roman"/>
        </w:rPr>
        <w:t>0</w:t>
      </w:r>
      <w:r w:rsidRPr="007377F4">
        <w:rPr>
          <w:rFonts w:ascii="Times New Roman" w:hAnsi="Times New Roman" w:cs="Times New Roman"/>
        </w:rPr>
        <w:t>) financiraju se materijalni rashodi za djecu obveznike pre</w:t>
      </w:r>
      <w:r w:rsidR="00F924A2">
        <w:rPr>
          <w:rFonts w:ascii="Times New Roman" w:hAnsi="Times New Roman" w:cs="Times New Roman"/>
        </w:rPr>
        <w:t>d</w:t>
      </w:r>
      <w:r w:rsidRPr="007377F4">
        <w:rPr>
          <w:rFonts w:ascii="Times New Roman" w:hAnsi="Times New Roman" w:cs="Times New Roman"/>
        </w:rPr>
        <w:t xml:space="preserve">škole, </w:t>
      </w:r>
      <w:r w:rsidR="00CB386C" w:rsidRPr="007377F4">
        <w:rPr>
          <w:rFonts w:ascii="Times New Roman" w:hAnsi="Times New Roman" w:cs="Times New Roman"/>
        </w:rPr>
        <w:t>darovite</w:t>
      </w:r>
      <w:r w:rsidR="004A6F1C" w:rsidRPr="007377F4">
        <w:rPr>
          <w:rFonts w:ascii="Times New Roman" w:hAnsi="Times New Roman" w:cs="Times New Roman"/>
        </w:rPr>
        <w:t xml:space="preserve"> djece i djece s posebnim potrebama</w:t>
      </w:r>
      <w:r w:rsidR="00DE0EC3" w:rsidRPr="007377F4">
        <w:rPr>
          <w:rFonts w:ascii="Times New Roman" w:hAnsi="Times New Roman" w:cs="Times New Roman"/>
        </w:rPr>
        <w:t xml:space="preserve">, </w:t>
      </w:r>
      <w:r w:rsidRPr="007377F4">
        <w:rPr>
          <w:rFonts w:ascii="Times New Roman" w:hAnsi="Times New Roman" w:cs="Times New Roman"/>
        </w:rPr>
        <w:t xml:space="preserve">a </w:t>
      </w:r>
      <w:r w:rsidR="00A07B9E">
        <w:rPr>
          <w:rFonts w:ascii="Times New Roman" w:hAnsi="Times New Roman" w:cs="Times New Roman"/>
        </w:rPr>
        <w:t xml:space="preserve">planiraju se za </w:t>
      </w:r>
      <w:r w:rsidR="006D2B21">
        <w:rPr>
          <w:rFonts w:ascii="Times New Roman" w:hAnsi="Times New Roman" w:cs="Times New Roman"/>
        </w:rPr>
        <w:t xml:space="preserve">razdoblje </w:t>
      </w:r>
      <w:r w:rsidR="00A07B9E">
        <w:rPr>
          <w:rFonts w:ascii="Times New Roman" w:hAnsi="Times New Roman" w:cs="Times New Roman"/>
        </w:rPr>
        <w:t>202</w:t>
      </w:r>
      <w:r w:rsidR="006D2B21">
        <w:rPr>
          <w:rFonts w:ascii="Times New Roman" w:hAnsi="Times New Roman" w:cs="Times New Roman"/>
        </w:rPr>
        <w:t>6</w:t>
      </w:r>
      <w:r w:rsidR="00A07B9E">
        <w:rPr>
          <w:rFonts w:ascii="Times New Roman" w:hAnsi="Times New Roman" w:cs="Times New Roman"/>
        </w:rPr>
        <w:t>.</w:t>
      </w:r>
      <w:r w:rsidR="006D2B21">
        <w:rPr>
          <w:rFonts w:ascii="Times New Roman" w:hAnsi="Times New Roman" w:cs="Times New Roman"/>
        </w:rPr>
        <w:t xml:space="preserve">-2028. </w:t>
      </w:r>
      <w:r w:rsidR="00545DF9">
        <w:rPr>
          <w:rFonts w:ascii="Times New Roman" w:hAnsi="Times New Roman" w:cs="Times New Roman"/>
        </w:rPr>
        <w:t>u</w:t>
      </w:r>
      <w:r w:rsidR="00A07B9E">
        <w:rPr>
          <w:rFonts w:ascii="Times New Roman" w:hAnsi="Times New Roman" w:cs="Times New Roman"/>
        </w:rPr>
        <w:t xml:space="preserve"> iznosu od </w:t>
      </w:r>
      <w:r w:rsidR="006D2B21">
        <w:rPr>
          <w:rFonts w:ascii="Times New Roman" w:hAnsi="Times New Roman" w:cs="Times New Roman"/>
        </w:rPr>
        <w:t>12</w:t>
      </w:r>
      <w:r w:rsidR="00545DF9">
        <w:rPr>
          <w:rFonts w:ascii="Times New Roman" w:hAnsi="Times New Roman" w:cs="Times New Roman"/>
        </w:rPr>
        <w:t>.</w:t>
      </w:r>
      <w:r w:rsidR="006D2B21">
        <w:rPr>
          <w:rFonts w:ascii="Times New Roman" w:hAnsi="Times New Roman" w:cs="Times New Roman"/>
        </w:rPr>
        <w:t>5</w:t>
      </w:r>
      <w:r w:rsidR="00545DF9">
        <w:rPr>
          <w:rFonts w:ascii="Times New Roman" w:hAnsi="Times New Roman" w:cs="Times New Roman"/>
        </w:rPr>
        <w:t>00</w:t>
      </w:r>
      <w:r w:rsidR="00A07B9E">
        <w:rPr>
          <w:rFonts w:ascii="Times New Roman" w:hAnsi="Times New Roman" w:cs="Times New Roman"/>
        </w:rPr>
        <w:t>,00 €</w:t>
      </w:r>
      <w:r w:rsidR="006D2B21">
        <w:rPr>
          <w:rFonts w:ascii="Times New Roman" w:hAnsi="Times New Roman" w:cs="Times New Roman"/>
        </w:rPr>
        <w:t>.</w:t>
      </w:r>
    </w:p>
    <w:p w14:paraId="4FC62561" w14:textId="20FB46D0" w:rsidR="006D2B21" w:rsidRPr="007377F4" w:rsidRDefault="006D2B21" w:rsidP="005E794F">
      <w:pPr>
        <w:spacing w:after="0" w:line="360" w:lineRule="auto"/>
        <w:jc w:val="both"/>
        <w:rPr>
          <w:rFonts w:ascii="Times New Roman" w:hAnsi="Times New Roman" w:cs="Times New Roman"/>
        </w:rPr>
      </w:pPr>
      <w:r>
        <w:rPr>
          <w:rFonts w:ascii="Times New Roman" w:hAnsi="Times New Roman" w:cs="Times New Roman"/>
        </w:rPr>
        <w:t>Prihodima od ostalih pomoći financiraju se rashodi za materijal i sirovine te uredski materijal, a za razdoblje 2026.-2028. planiraju se u iznosu od 36.000,00 €.</w:t>
      </w:r>
    </w:p>
    <w:p w14:paraId="1624060D" w14:textId="35B73351" w:rsidR="005674EB" w:rsidRDefault="00A07B9E" w:rsidP="005E794F">
      <w:pPr>
        <w:spacing w:after="0" w:line="360" w:lineRule="auto"/>
        <w:jc w:val="both"/>
        <w:rPr>
          <w:rFonts w:ascii="Times New Roman" w:hAnsi="Times New Roman" w:cs="Times New Roman"/>
        </w:rPr>
      </w:pPr>
      <w:r>
        <w:rPr>
          <w:rFonts w:ascii="Times New Roman" w:hAnsi="Times New Roman" w:cs="Times New Roman"/>
        </w:rPr>
        <w:t xml:space="preserve">Donacijama (izvor </w:t>
      </w:r>
      <w:r w:rsidR="00545DF9">
        <w:rPr>
          <w:rFonts w:ascii="Times New Roman" w:hAnsi="Times New Roman" w:cs="Times New Roman"/>
        </w:rPr>
        <w:t>6</w:t>
      </w:r>
      <w:r w:rsidR="006D2B21">
        <w:rPr>
          <w:rFonts w:ascii="Times New Roman" w:hAnsi="Times New Roman" w:cs="Times New Roman"/>
        </w:rPr>
        <w:t>1</w:t>
      </w:r>
      <w:r>
        <w:rPr>
          <w:rFonts w:ascii="Times New Roman" w:hAnsi="Times New Roman" w:cs="Times New Roman"/>
        </w:rPr>
        <w:t>)  za razdoblje 202</w:t>
      </w:r>
      <w:r w:rsidR="006D2B21">
        <w:rPr>
          <w:rFonts w:ascii="Times New Roman" w:hAnsi="Times New Roman" w:cs="Times New Roman"/>
        </w:rPr>
        <w:t>6</w:t>
      </w:r>
      <w:r>
        <w:rPr>
          <w:rFonts w:ascii="Times New Roman" w:hAnsi="Times New Roman" w:cs="Times New Roman"/>
        </w:rPr>
        <w:t>. - 202</w:t>
      </w:r>
      <w:r w:rsidR="006D2B21">
        <w:rPr>
          <w:rFonts w:ascii="Times New Roman" w:hAnsi="Times New Roman" w:cs="Times New Roman"/>
        </w:rPr>
        <w:t>8</w:t>
      </w:r>
      <w:r>
        <w:rPr>
          <w:rFonts w:ascii="Times New Roman" w:hAnsi="Times New Roman" w:cs="Times New Roman"/>
        </w:rPr>
        <w:t>. planiraju se financirati rashodi za uredski materijal.</w:t>
      </w:r>
    </w:p>
    <w:p w14:paraId="5990FDB6" w14:textId="77777777" w:rsidR="00B25699" w:rsidRDefault="00B25699" w:rsidP="005E794F">
      <w:pPr>
        <w:spacing w:after="0" w:line="360" w:lineRule="auto"/>
        <w:jc w:val="both"/>
        <w:rPr>
          <w:rFonts w:ascii="Times New Roman" w:hAnsi="Times New Roman" w:cs="Times New Roman"/>
        </w:rPr>
      </w:pPr>
    </w:p>
    <w:p w14:paraId="7E8F0B02" w14:textId="13915053" w:rsidR="00B25699" w:rsidRPr="00B25699" w:rsidRDefault="00B25699" w:rsidP="00B25699">
      <w:pPr>
        <w:pStyle w:val="Odlomakpopisa"/>
        <w:numPr>
          <w:ilvl w:val="0"/>
          <w:numId w:val="7"/>
        </w:numPr>
        <w:rPr>
          <w:rFonts w:ascii="Times New Roman" w:hAnsi="Times New Roman" w:cs="Times New Roman"/>
          <w:b/>
          <w:sz w:val="28"/>
          <w:szCs w:val="28"/>
        </w:rPr>
      </w:pPr>
      <w:r w:rsidRPr="00B25699">
        <w:rPr>
          <w:rFonts w:ascii="Times New Roman" w:hAnsi="Times New Roman" w:cs="Times New Roman"/>
          <w:b/>
          <w:sz w:val="28"/>
          <w:szCs w:val="28"/>
        </w:rPr>
        <w:t>Rashodi prema funkcijskoj klasifikaciji</w:t>
      </w:r>
    </w:p>
    <w:p w14:paraId="48C3410A" w14:textId="77777777" w:rsidR="00B25699" w:rsidRPr="00B25699" w:rsidRDefault="00B25699" w:rsidP="00B25699">
      <w:pPr>
        <w:pStyle w:val="Odlomakpopisa"/>
        <w:rPr>
          <w:rFonts w:ascii="Times New Roman" w:hAnsi="Times New Roman" w:cs="Times New Roman"/>
        </w:rPr>
      </w:pPr>
    </w:p>
    <w:p w14:paraId="0DEAC011" w14:textId="7A654C45" w:rsidR="007D3852" w:rsidRDefault="00B25699" w:rsidP="00B25699">
      <w:pPr>
        <w:spacing w:after="0" w:line="360" w:lineRule="auto"/>
        <w:jc w:val="both"/>
        <w:rPr>
          <w:rFonts w:ascii="Times New Roman" w:hAnsi="Times New Roman" w:cs="Times New Roman"/>
        </w:rPr>
      </w:pPr>
      <w:r>
        <w:rPr>
          <w:rFonts w:ascii="Times New Roman" w:hAnsi="Times New Roman" w:cs="Times New Roman"/>
        </w:rPr>
        <w:t>Rashodi prema funkcijskoj klasifikaciji za 202</w:t>
      </w:r>
      <w:r w:rsidR="006D2B21">
        <w:rPr>
          <w:rFonts w:ascii="Times New Roman" w:hAnsi="Times New Roman" w:cs="Times New Roman"/>
        </w:rPr>
        <w:t>6</w:t>
      </w:r>
      <w:r>
        <w:rPr>
          <w:rFonts w:ascii="Times New Roman" w:hAnsi="Times New Roman" w:cs="Times New Roman"/>
        </w:rPr>
        <w:t xml:space="preserve">. planiraju se u iznosu od </w:t>
      </w:r>
      <w:r w:rsidR="006D2B21">
        <w:rPr>
          <w:rFonts w:ascii="Times New Roman" w:hAnsi="Times New Roman" w:cs="Times New Roman"/>
        </w:rPr>
        <w:t>3</w:t>
      </w:r>
      <w:r>
        <w:rPr>
          <w:rFonts w:ascii="Times New Roman" w:hAnsi="Times New Roman" w:cs="Times New Roman"/>
        </w:rPr>
        <w:t>.</w:t>
      </w:r>
      <w:r w:rsidR="006D2B21">
        <w:rPr>
          <w:rFonts w:ascii="Times New Roman" w:hAnsi="Times New Roman" w:cs="Times New Roman"/>
        </w:rPr>
        <w:t>412</w:t>
      </w:r>
      <w:r>
        <w:rPr>
          <w:rFonts w:ascii="Times New Roman" w:hAnsi="Times New Roman" w:cs="Times New Roman"/>
        </w:rPr>
        <w:t>.</w:t>
      </w:r>
      <w:r w:rsidR="006D2B21">
        <w:rPr>
          <w:rFonts w:ascii="Times New Roman" w:hAnsi="Times New Roman" w:cs="Times New Roman"/>
        </w:rPr>
        <w:t>000</w:t>
      </w:r>
      <w:r>
        <w:rPr>
          <w:rFonts w:ascii="Times New Roman" w:hAnsi="Times New Roman" w:cs="Times New Roman"/>
        </w:rPr>
        <w:t>,00 € a za 202</w:t>
      </w:r>
      <w:r w:rsidR="006D2B21">
        <w:rPr>
          <w:rFonts w:ascii="Times New Roman" w:hAnsi="Times New Roman" w:cs="Times New Roman"/>
        </w:rPr>
        <w:t>7</w:t>
      </w:r>
      <w:r>
        <w:rPr>
          <w:rFonts w:ascii="Times New Roman" w:hAnsi="Times New Roman" w:cs="Times New Roman"/>
        </w:rPr>
        <w:t>. i 202</w:t>
      </w:r>
      <w:r w:rsidR="006D2B21">
        <w:rPr>
          <w:rFonts w:ascii="Times New Roman" w:hAnsi="Times New Roman" w:cs="Times New Roman"/>
        </w:rPr>
        <w:t>8</w:t>
      </w:r>
      <w:r>
        <w:rPr>
          <w:rFonts w:ascii="Times New Roman" w:hAnsi="Times New Roman" w:cs="Times New Roman"/>
        </w:rPr>
        <w:t xml:space="preserve">. planiraju se u iznosu od </w:t>
      </w:r>
      <w:r w:rsidR="006D2B21">
        <w:rPr>
          <w:rFonts w:ascii="Times New Roman" w:hAnsi="Times New Roman" w:cs="Times New Roman"/>
        </w:rPr>
        <w:t>3</w:t>
      </w:r>
      <w:r>
        <w:rPr>
          <w:rFonts w:ascii="Times New Roman" w:hAnsi="Times New Roman" w:cs="Times New Roman"/>
        </w:rPr>
        <w:t>.</w:t>
      </w:r>
      <w:r w:rsidR="006D2B21">
        <w:rPr>
          <w:rFonts w:ascii="Times New Roman" w:hAnsi="Times New Roman" w:cs="Times New Roman"/>
        </w:rPr>
        <w:t>373</w:t>
      </w:r>
      <w:r>
        <w:rPr>
          <w:rFonts w:ascii="Times New Roman" w:hAnsi="Times New Roman" w:cs="Times New Roman"/>
        </w:rPr>
        <w:t>.</w:t>
      </w:r>
      <w:r w:rsidR="006D2B21">
        <w:rPr>
          <w:rFonts w:ascii="Times New Roman" w:hAnsi="Times New Roman" w:cs="Times New Roman"/>
        </w:rPr>
        <w:t>800,</w:t>
      </w:r>
      <w:r>
        <w:rPr>
          <w:rFonts w:ascii="Times New Roman" w:hAnsi="Times New Roman" w:cs="Times New Roman"/>
        </w:rPr>
        <w:t>00 €.</w:t>
      </w:r>
    </w:p>
    <w:p w14:paraId="3AD544F2" w14:textId="2237781C" w:rsidR="00C77C8C" w:rsidRDefault="00C77C8C" w:rsidP="00B25699">
      <w:pPr>
        <w:spacing w:after="0" w:line="360" w:lineRule="auto"/>
        <w:jc w:val="both"/>
        <w:rPr>
          <w:rFonts w:ascii="Times New Roman" w:hAnsi="Times New Roman" w:cs="Times New Roman"/>
        </w:rPr>
      </w:pPr>
    </w:p>
    <w:p w14:paraId="450796AC" w14:textId="0CCBFC19" w:rsidR="00C77C8C" w:rsidRPr="003870B3" w:rsidRDefault="00C77C8C" w:rsidP="00C77C8C">
      <w:pPr>
        <w:pStyle w:val="Odlomakpopisa"/>
        <w:numPr>
          <w:ilvl w:val="0"/>
          <w:numId w:val="7"/>
        </w:numPr>
        <w:spacing w:after="0" w:line="360" w:lineRule="auto"/>
        <w:jc w:val="both"/>
        <w:rPr>
          <w:rFonts w:ascii="Times New Roman" w:hAnsi="Times New Roman" w:cs="Times New Roman"/>
          <w:b/>
          <w:sz w:val="28"/>
          <w:szCs w:val="28"/>
        </w:rPr>
      </w:pPr>
      <w:r w:rsidRPr="003870B3">
        <w:rPr>
          <w:rFonts w:ascii="Times New Roman" w:hAnsi="Times New Roman" w:cs="Times New Roman"/>
          <w:b/>
          <w:sz w:val="28"/>
          <w:szCs w:val="28"/>
        </w:rPr>
        <w:t>Raspoloživa sredstva iz prethodnih godina</w:t>
      </w:r>
    </w:p>
    <w:p w14:paraId="42EF06F5" w14:textId="34F1810E" w:rsidR="0054413C" w:rsidRDefault="00655ADC" w:rsidP="00655ADC">
      <w:pPr>
        <w:spacing w:after="0" w:line="360" w:lineRule="auto"/>
        <w:jc w:val="both"/>
        <w:rPr>
          <w:rFonts w:ascii="Times New Roman" w:hAnsi="Times New Roman" w:cs="Times New Roman"/>
        </w:rPr>
      </w:pPr>
      <w:r>
        <w:rPr>
          <w:rFonts w:ascii="Times New Roman" w:hAnsi="Times New Roman" w:cs="Times New Roman"/>
        </w:rPr>
        <w:t>Ostvareni manjkovi iz prethodnih godina podmireni su u 2025. a p</w:t>
      </w:r>
      <w:r w:rsidR="00C77C8C">
        <w:rPr>
          <w:rFonts w:ascii="Times New Roman" w:hAnsi="Times New Roman" w:cs="Times New Roman"/>
        </w:rPr>
        <w:t xml:space="preserve">lanirani rezultat poslovanja (konto 92) </w:t>
      </w:r>
      <w:r>
        <w:rPr>
          <w:rFonts w:ascii="Times New Roman" w:hAnsi="Times New Roman" w:cs="Times New Roman"/>
        </w:rPr>
        <w:t>za 2026. u iznosu od -95.000,00 € odnosi se na planirani metodološki manjak u iznosu od -100.000,00</w:t>
      </w:r>
      <w:r w:rsidR="003870B3">
        <w:rPr>
          <w:rFonts w:ascii="Times New Roman" w:hAnsi="Times New Roman" w:cs="Times New Roman"/>
        </w:rPr>
        <w:t xml:space="preserve"> </w:t>
      </w:r>
      <w:r>
        <w:rPr>
          <w:rFonts w:ascii="Times New Roman" w:hAnsi="Times New Roman" w:cs="Times New Roman"/>
        </w:rPr>
        <w:t>€ na izvoru 11 i višak od 5.000,00 € na izvoru 43.</w:t>
      </w:r>
    </w:p>
    <w:p w14:paraId="3769655C" w14:textId="616240ED" w:rsidR="00B00726" w:rsidRDefault="00B00726" w:rsidP="0054413C">
      <w:pPr>
        <w:spacing w:after="0" w:line="360" w:lineRule="auto"/>
        <w:jc w:val="both"/>
        <w:rPr>
          <w:rFonts w:ascii="Times New Roman" w:hAnsi="Times New Roman" w:cs="Times New Roman"/>
        </w:rPr>
      </w:pPr>
    </w:p>
    <w:p w14:paraId="1161C162" w14:textId="6E4474B0" w:rsidR="00B00726" w:rsidRDefault="00B00726" w:rsidP="0054413C">
      <w:pPr>
        <w:spacing w:after="0" w:line="360" w:lineRule="auto"/>
        <w:jc w:val="both"/>
        <w:rPr>
          <w:rFonts w:ascii="Times New Roman" w:hAnsi="Times New Roman" w:cs="Times New Roman"/>
        </w:rPr>
      </w:pPr>
    </w:p>
    <w:p w14:paraId="533D6498" w14:textId="75490158" w:rsidR="00B00726" w:rsidRDefault="00B00726" w:rsidP="0054413C">
      <w:pPr>
        <w:spacing w:after="0" w:line="360" w:lineRule="auto"/>
        <w:jc w:val="both"/>
        <w:rPr>
          <w:rFonts w:ascii="Times New Roman" w:hAnsi="Times New Roman" w:cs="Times New Roman"/>
        </w:rPr>
      </w:pPr>
    </w:p>
    <w:p w14:paraId="0CC57CEA" w14:textId="3456DD9A" w:rsidR="00B00726" w:rsidRDefault="00B00726" w:rsidP="0054413C">
      <w:pPr>
        <w:spacing w:after="0" w:line="360" w:lineRule="auto"/>
        <w:jc w:val="both"/>
        <w:rPr>
          <w:rFonts w:ascii="Times New Roman" w:hAnsi="Times New Roman" w:cs="Times New Roman"/>
        </w:rPr>
      </w:pPr>
    </w:p>
    <w:p w14:paraId="03802C4C" w14:textId="673020CC" w:rsidR="00F53873" w:rsidRDefault="00F53873" w:rsidP="0054413C">
      <w:pPr>
        <w:spacing w:after="0" w:line="360" w:lineRule="auto"/>
        <w:jc w:val="both"/>
        <w:rPr>
          <w:rFonts w:ascii="Times New Roman" w:hAnsi="Times New Roman" w:cs="Times New Roman"/>
        </w:rPr>
      </w:pPr>
    </w:p>
    <w:p w14:paraId="3C670CFF" w14:textId="586A7923" w:rsidR="00F53873" w:rsidRDefault="00F53873" w:rsidP="0054413C">
      <w:pPr>
        <w:spacing w:after="0" w:line="360" w:lineRule="auto"/>
        <w:jc w:val="both"/>
        <w:rPr>
          <w:rFonts w:ascii="Times New Roman" w:hAnsi="Times New Roman" w:cs="Times New Roman"/>
        </w:rPr>
      </w:pPr>
    </w:p>
    <w:p w14:paraId="07B62024" w14:textId="70FBB22F" w:rsidR="00F53873" w:rsidRDefault="00F53873" w:rsidP="0054413C">
      <w:pPr>
        <w:spacing w:after="0" w:line="360" w:lineRule="auto"/>
        <w:jc w:val="both"/>
        <w:rPr>
          <w:rFonts w:ascii="Times New Roman" w:hAnsi="Times New Roman" w:cs="Times New Roman"/>
        </w:rPr>
      </w:pPr>
    </w:p>
    <w:p w14:paraId="02EF9C41" w14:textId="3D4A21BC" w:rsidR="00F53873" w:rsidRDefault="00F53873" w:rsidP="0054413C">
      <w:pPr>
        <w:spacing w:after="0" w:line="360" w:lineRule="auto"/>
        <w:jc w:val="both"/>
        <w:rPr>
          <w:rFonts w:ascii="Times New Roman" w:hAnsi="Times New Roman" w:cs="Times New Roman"/>
        </w:rPr>
      </w:pPr>
    </w:p>
    <w:p w14:paraId="5FFD0503" w14:textId="08B61B29" w:rsidR="00F53873" w:rsidRDefault="00F53873" w:rsidP="0054413C">
      <w:pPr>
        <w:spacing w:after="0" w:line="360" w:lineRule="auto"/>
        <w:jc w:val="both"/>
        <w:rPr>
          <w:rFonts w:ascii="Times New Roman" w:hAnsi="Times New Roman" w:cs="Times New Roman"/>
        </w:rPr>
      </w:pPr>
    </w:p>
    <w:p w14:paraId="4D3CA9EB" w14:textId="2B4F74CA" w:rsidR="00F53873" w:rsidRDefault="00F53873" w:rsidP="0054413C">
      <w:pPr>
        <w:spacing w:after="0" w:line="360" w:lineRule="auto"/>
        <w:jc w:val="both"/>
        <w:rPr>
          <w:rFonts w:ascii="Times New Roman" w:hAnsi="Times New Roman" w:cs="Times New Roman"/>
        </w:rPr>
      </w:pPr>
    </w:p>
    <w:p w14:paraId="224029C0" w14:textId="128E5F5A" w:rsidR="00F53873" w:rsidRDefault="00F53873" w:rsidP="0054413C">
      <w:pPr>
        <w:spacing w:after="0" w:line="360" w:lineRule="auto"/>
        <w:jc w:val="both"/>
        <w:rPr>
          <w:rFonts w:ascii="Times New Roman" w:hAnsi="Times New Roman" w:cs="Times New Roman"/>
        </w:rPr>
      </w:pPr>
    </w:p>
    <w:p w14:paraId="7AECC6CD" w14:textId="68938EC5" w:rsidR="00F53873" w:rsidRDefault="00F53873" w:rsidP="0054413C">
      <w:pPr>
        <w:spacing w:after="0" w:line="360" w:lineRule="auto"/>
        <w:jc w:val="both"/>
        <w:rPr>
          <w:rFonts w:ascii="Times New Roman" w:hAnsi="Times New Roman" w:cs="Times New Roman"/>
        </w:rPr>
      </w:pPr>
    </w:p>
    <w:p w14:paraId="7FD915C5" w14:textId="24501B62" w:rsidR="00F53873" w:rsidRDefault="00F53873" w:rsidP="0054413C">
      <w:pPr>
        <w:spacing w:after="0" w:line="360" w:lineRule="auto"/>
        <w:jc w:val="both"/>
        <w:rPr>
          <w:rFonts w:ascii="Times New Roman" w:hAnsi="Times New Roman" w:cs="Times New Roman"/>
        </w:rPr>
      </w:pPr>
    </w:p>
    <w:p w14:paraId="30373FB7" w14:textId="52942366" w:rsidR="003870B3" w:rsidRDefault="003870B3" w:rsidP="0054413C">
      <w:pPr>
        <w:spacing w:after="0" w:line="360" w:lineRule="auto"/>
        <w:jc w:val="both"/>
        <w:rPr>
          <w:rFonts w:ascii="Times New Roman" w:hAnsi="Times New Roman" w:cs="Times New Roman"/>
        </w:rPr>
      </w:pPr>
    </w:p>
    <w:p w14:paraId="181EEAAE" w14:textId="751DDAE4" w:rsidR="003870B3" w:rsidRDefault="003870B3" w:rsidP="0054413C">
      <w:pPr>
        <w:spacing w:after="0" w:line="360" w:lineRule="auto"/>
        <w:jc w:val="both"/>
        <w:rPr>
          <w:rFonts w:ascii="Times New Roman" w:hAnsi="Times New Roman" w:cs="Times New Roman"/>
        </w:rPr>
      </w:pPr>
    </w:p>
    <w:p w14:paraId="15635A30" w14:textId="1F879292" w:rsidR="003870B3" w:rsidRDefault="003870B3" w:rsidP="0054413C">
      <w:pPr>
        <w:spacing w:after="0" w:line="360" w:lineRule="auto"/>
        <w:jc w:val="both"/>
        <w:rPr>
          <w:rFonts w:ascii="Times New Roman" w:hAnsi="Times New Roman" w:cs="Times New Roman"/>
        </w:rPr>
      </w:pPr>
    </w:p>
    <w:p w14:paraId="2F0EA82F" w14:textId="77777777" w:rsidR="003870B3" w:rsidRDefault="003870B3" w:rsidP="0054413C">
      <w:pPr>
        <w:spacing w:after="0" w:line="360" w:lineRule="auto"/>
        <w:jc w:val="both"/>
        <w:rPr>
          <w:rFonts w:ascii="Times New Roman" w:hAnsi="Times New Roman" w:cs="Times New Roman"/>
        </w:rPr>
      </w:pPr>
    </w:p>
    <w:p w14:paraId="6C53DDE3" w14:textId="6874353D" w:rsidR="00B00726" w:rsidRDefault="00B00726" w:rsidP="0054413C">
      <w:pPr>
        <w:spacing w:after="0" w:line="360" w:lineRule="auto"/>
        <w:jc w:val="both"/>
        <w:rPr>
          <w:rFonts w:ascii="Times New Roman" w:hAnsi="Times New Roman" w:cs="Times New Roman"/>
        </w:rPr>
      </w:pPr>
    </w:p>
    <w:p w14:paraId="4D2B5507" w14:textId="77777777" w:rsidR="00B00726" w:rsidRPr="0054413C" w:rsidRDefault="00B00726" w:rsidP="0054413C">
      <w:pPr>
        <w:spacing w:after="0" w:line="360" w:lineRule="auto"/>
        <w:jc w:val="both"/>
        <w:rPr>
          <w:rFonts w:ascii="Times New Roman" w:hAnsi="Times New Roman" w:cs="Times New Roman"/>
        </w:rPr>
      </w:pPr>
    </w:p>
    <w:p w14:paraId="10629E78" w14:textId="77777777" w:rsidR="005674EB" w:rsidRPr="007377F4" w:rsidRDefault="005674EB" w:rsidP="005E794F">
      <w:pPr>
        <w:spacing w:after="0" w:line="360" w:lineRule="auto"/>
        <w:jc w:val="both"/>
        <w:rPr>
          <w:rFonts w:ascii="Times New Roman" w:hAnsi="Times New Roman" w:cs="Times New Roman"/>
        </w:rPr>
      </w:pPr>
    </w:p>
    <w:p w14:paraId="1489F39C" w14:textId="6131E1EF" w:rsidR="00675995" w:rsidRPr="007377F4" w:rsidRDefault="00143EC9" w:rsidP="005E794F">
      <w:pPr>
        <w:pStyle w:val="Odlomakpopisa"/>
        <w:numPr>
          <w:ilvl w:val="0"/>
          <w:numId w:val="8"/>
        </w:numPr>
        <w:spacing w:line="360" w:lineRule="auto"/>
        <w:jc w:val="both"/>
        <w:rPr>
          <w:rFonts w:ascii="Times New Roman" w:hAnsi="Times New Roman" w:cs="Times New Roman"/>
          <w:b/>
          <w:bCs/>
          <w:sz w:val="28"/>
          <w:szCs w:val="28"/>
        </w:rPr>
      </w:pPr>
      <w:r w:rsidRPr="007377F4">
        <w:rPr>
          <w:rFonts w:ascii="Times New Roman" w:hAnsi="Times New Roman" w:cs="Times New Roman"/>
          <w:b/>
          <w:bCs/>
          <w:sz w:val="28"/>
          <w:szCs w:val="28"/>
        </w:rPr>
        <w:lastRenderedPageBreak/>
        <w:t>OBRAZLOŽENJE POSEBNOG DIJELA PRORAČUNA</w:t>
      </w:r>
    </w:p>
    <w:p w14:paraId="2A18178D" w14:textId="77777777" w:rsidR="00DE3725" w:rsidRDefault="00DE3725" w:rsidP="005E794F">
      <w:pPr>
        <w:spacing w:line="360" w:lineRule="auto"/>
        <w:jc w:val="both"/>
        <w:rPr>
          <w:rFonts w:ascii="Times New Roman" w:hAnsi="Times New Roman" w:cs="Times New Roman"/>
          <w:b/>
        </w:rPr>
      </w:pPr>
    </w:p>
    <w:p w14:paraId="676826BE" w14:textId="561977DC" w:rsidR="00612AFD" w:rsidRPr="007377F4" w:rsidRDefault="00612AFD" w:rsidP="005E794F">
      <w:pPr>
        <w:spacing w:line="360" w:lineRule="auto"/>
        <w:jc w:val="both"/>
        <w:rPr>
          <w:rFonts w:ascii="Times New Roman" w:hAnsi="Times New Roman" w:cs="Times New Roman"/>
          <w:b/>
        </w:rPr>
      </w:pPr>
      <w:r w:rsidRPr="007377F4">
        <w:rPr>
          <w:rFonts w:ascii="Times New Roman" w:hAnsi="Times New Roman" w:cs="Times New Roman"/>
          <w:b/>
        </w:rPr>
        <w:t>Djelokrug rada, programi i aktivnosti</w:t>
      </w:r>
    </w:p>
    <w:p w14:paraId="08DD85EA"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Dječji vrtić „Tratinčica“ stvara  primjerene uvjete za rast i razvoj djece, te dopunjuje obiteljski odgoj  svojom otvorenošću i uspostavlja djelatnu suradnju s roditeljima i neposrednim dječjim okruženjem.   </w:t>
      </w:r>
    </w:p>
    <w:p w14:paraId="35672465"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Predškolski odgoj obuhvaća programe odgoja, obrazovanja, zdravstvene zaštite, prehrane i socijalne skrbi te je nadopuna obiteljskom odgoju. </w:t>
      </w:r>
    </w:p>
    <w:p w14:paraId="452536B7" w14:textId="77777777" w:rsidR="00844458"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r w:rsidR="00844458" w:rsidRPr="007377F4">
        <w:rPr>
          <w:rFonts w:ascii="Times New Roman" w:hAnsi="Times New Roman" w:cs="Times New Roman"/>
        </w:rPr>
        <w:t xml:space="preserve"> </w:t>
      </w:r>
    </w:p>
    <w:p w14:paraId="67A9275C" w14:textId="108E0543" w:rsidR="00A935B5"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 xml:space="preserve">Objavljivanjem Pravilnika o sadržajima i trajanju programa </w:t>
      </w:r>
      <w:proofErr w:type="spellStart"/>
      <w:r w:rsidRPr="007377F4">
        <w:rPr>
          <w:rFonts w:ascii="Times New Roman" w:hAnsi="Times New Roman" w:cs="Times New Roman"/>
        </w:rPr>
        <w:t>predškole</w:t>
      </w:r>
      <w:proofErr w:type="spellEnd"/>
      <w:r w:rsidRPr="007377F4">
        <w:rPr>
          <w:rFonts w:ascii="Times New Roman" w:hAnsi="Times New Roman" w:cs="Times New Roman"/>
        </w:rPr>
        <w:t xml:space="preserve"> (NN 107/14),  </w:t>
      </w:r>
      <w:proofErr w:type="spellStart"/>
      <w:r w:rsidRPr="007377F4">
        <w:rPr>
          <w:rFonts w:ascii="Times New Roman" w:hAnsi="Times New Roman" w:cs="Times New Roman"/>
        </w:rPr>
        <w:t>predškola</w:t>
      </w:r>
      <w:proofErr w:type="spellEnd"/>
      <w:r w:rsidRPr="007377F4">
        <w:rPr>
          <w:rFonts w:ascii="Times New Roman" w:hAnsi="Times New Roman" w:cs="Times New Roman"/>
        </w:rPr>
        <w:t xml:space="preserve"> je postala obvezna za djecu u godini prije polaska u osnovnu školu. Odluka o obveznosti leži u potrebi izjednačavanja uvjeta započinjanja školovanja kao i osiguravanje kontinuiteta u odgoju i obrazovanju. Pravilnik o sadržaju i trajanju programa predškole u čl.3 st.3 govori da se djeca koja su uključena u redovite programe u dječjim vrtićima sadržaji programa predškole provode u sklopu redovitog programa. Preporučuje se da se program predškole provodi u prijepodnevnim satima. </w:t>
      </w:r>
    </w:p>
    <w:p w14:paraId="5F57EB55" w14:textId="77777777" w:rsidR="00A935B5" w:rsidRPr="007377F4" w:rsidRDefault="00A935B5" w:rsidP="005E794F">
      <w:pPr>
        <w:pStyle w:val="Tijeloteksta"/>
        <w:spacing w:line="360" w:lineRule="auto"/>
        <w:jc w:val="both"/>
        <w:rPr>
          <w:sz w:val="22"/>
          <w:szCs w:val="22"/>
        </w:rPr>
      </w:pPr>
      <w:r w:rsidRPr="007377F4">
        <w:rPr>
          <w:sz w:val="22"/>
          <w:szCs w:val="22"/>
        </w:rPr>
        <w:t xml:space="preserve">Dječji vrtić Tratinčica ima verificirani program od 14. rujna 2015. godine te se  ciljevi i zadaci ovog programa implementiraju u redovni program. </w:t>
      </w:r>
    </w:p>
    <w:p w14:paraId="4AEBFFD5" w14:textId="7829C3CA" w:rsidR="00A935B5" w:rsidRPr="007377F4" w:rsidRDefault="00A935B5" w:rsidP="005E794F">
      <w:pPr>
        <w:pStyle w:val="Tijeloteksta"/>
        <w:spacing w:line="360" w:lineRule="auto"/>
        <w:jc w:val="both"/>
        <w:rPr>
          <w:sz w:val="22"/>
          <w:szCs w:val="22"/>
        </w:rPr>
      </w:pPr>
      <w:r w:rsidRPr="007377F4">
        <w:rPr>
          <w:sz w:val="22"/>
          <w:szCs w:val="22"/>
        </w:rPr>
        <w:t xml:space="preserve">U kraćem programu, program predškole provodi se u trajanju 250 sati godišnje u vremenskom razdoblju od </w:t>
      </w:r>
      <w:r w:rsidR="00D1679F" w:rsidRPr="007377F4">
        <w:rPr>
          <w:sz w:val="22"/>
          <w:szCs w:val="22"/>
        </w:rPr>
        <w:t>listopada 202</w:t>
      </w:r>
      <w:r w:rsidR="00F53873">
        <w:rPr>
          <w:sz w:val="22"/>
          <w:szCs w:val="22"/>
        </w:rPr>
        <w:t>5</w:t>
      </w:r>
      <w:r w:rsidR="00D1679F" w:rsidRPr="007377F4">
        <w:rPr>
          <w:sz w:val="22"/>
          <w:szCs w:val="22"/>
        </w:rPr>
        <w:t xml:space="preserve">. do </w:t>
      </w:r>
      <w:r w:rsidR="00545DF9">
        <w:rPr>
          <w:sz w:val="22"/>
          <w:szCs w:val="22"/>
        </w:rPr>
        <w:t>kraja</w:t>
      </w:r>
      <w:r w:rsidR="00D1679F" w:rsidRPr="007377F4">
        <w:rPr>
          <w:sz w:val="22"/>
          <w:szCs w:val="22"/>
        </w:rPr>
        <w:t xml:space="preserve"> </w:t>
      </w:r>
      <w:r w:rsidR="00673EAA">
        <w:rPr>
          <w:sz w:val="22"/>
          <w:szCs w:val="22"/>
        </w:rPr>
        <w:t>svibnja</w:t>
      </w:r>
      <w:r w:rsidR="00D1679F" w:rsidRPr="007377F4">
        <w:rPr>
          <w:sz w:val="22"/>
          <w:szCs w:val="22"/>
        </w:rPr>
        <w:t xml:space="preserve"> 202</w:t>
      </w:r>
      <w:r w:rsidR="00F53873">
        <w:rPr>
          <w:sz w:val="22"/>
          <w:szCs w:val="22"/>
        </w:rPr>
        <w:t>6</w:t>
      </w:r>
      <w:r w:rsidRPr="007377F4">
        <w:rPr>
          <w:sz w:val="22"/>
          <w:szCs w:val="22"/>
        </w:rPr>
        <w:t>. godine, u popodnevnim satima u prostorima Dječjeg vrtića „Tratinčica“ (koji je opremljen u skladu s DPS-</w:t>
      </w:r>
      <w:r w:rsidR="00FC4342">
        <w:rPr>
          <w:sz w:val="22"/>
          <w:szCs w:val="22"/>
        </w:rPr>
        <w:t>o</w:t>
      </w:r>
      <w:r w:rsidRPr="007377F4">
        <w:rPr>
          <w:sz w:val="22"/>
          <w:szCs w:val="22"/>
        </w:rPr>
        <w:t xml:space="preserve">m predškolskog odgoja). </w:t>
      </w:r>
    </w:p>
    <w:p w14:paraId="20828A78" w14:textId="77777777" w:rsidR="00B00726" w:rsidRDefault="00B00726" w:rsidP="005E794F">
      <w:pPr>
        <w:spacing w:line="360" w:lineRule="auto"/>
        <w:jc w:val="both"/>
        <w:rPr>
          <w:rFonts w:ascii="Times New Roman" w:hAnsi="Times New Roman" w:cs="Times New Roman"/>
        </w:rPr>
      </w:pPr>
    </w:p>
    <w:p w14:paraId="0F6C13B2" w14:textId="4EFB2A3C" w:rsidR="00612AFD" w:rsidRPr="007377F4" w:rsidRDefault="00673EAA" w:rsidP="005E794F">
      <w:pPr>
        <w:spacing w:line="360" w:lineRule="auto"/>
        <w:jc w:val="both"/>
        <w:rPr>
          <w:rFonts w:ascii="Times New Roman" w:hAnsi="Times New Roman" w:cs="Times New Roman"/>
        </w:rPr>
      </w:pPr>
      <w:r>
        <w:rPr>
          <w:rFonts w:ascii="Times New Roman" w:hAnsi="Times New Roman" w:cs="Times New Roman"/>
        </w:rPr>
        <w:t>Financijskim planom za 202</w:t>
      </w:r>
      <w:r w:rsidR="00F53873">
        <w:rPr>
          <w:rFonts w:ascii="Times New Roman" w:hAnsi="Times New Roman" w:cs="Times New Roman"/>
        </w:rPr>
        <w:t>6</w:t>
      </w:r>
      <w:r>
        <w:rPr>
          <w:rFonts w:ascii="Times New Roman" w:hAnsi="Times New Roman" w:cs="Times New Roman"/>
        </w:rPr>
        <w:t xml:space="preserve">. Dječji vrtić Tratinčica planira </w:t>
      </w:r>
      <w:r w:rsidR="00F53873">
        <w:rPr>
          <w:rFonts w:ascii="Times New Roman" w:hAnsi="Times New Roman" w:cs="Times New Roman"/>
        </w:rPr>
        <w:t>3</w:t>
      </w:r>
      <w:r>
        <w:rPr>
          <w:rFonts w:ascii="Times New Roman" w:hAnsi="Times New Roman" w:cs="Times New Roman"/>
        </w:rPr>
        <w:t>.</w:t>
      </w:r>
      <w:r w:rsidR="00F53873">
        <w:rPr>
          <w:rFonts w:ascii="Times New Roman" w:hAnsi="Times New Roman" w:cs="Times New Roman"/>
        </w:rPr>
        <w:t>412</w:t>
      </w:r>
      <w:r>
        <w:rPr>
          <w:rFonts w:ascii="Times New Roman" w:hAnsi="Times New Roman" w:cs="Times New Roman"/>
        </w:rPr>
        <w:t>.</w:t>
      </w:r>
      <w:r w:rsidR="00F53873">
        <w:rPr>
          <w:rFonts w:ascii="Times New Roman" w:hAnsi="Times New Roman" w:cs="Times New Roman"/>
        </w:rPr>
        <w:t>000</w:t>
      </w:r>
      <w:r>
        <w:rPr>
          <w:rFonts w:ascii="Times New Roman" w:hAnsi="Times New Roman" w:cs="Times New Roman"/>
        </w:rPr>
        <w:t xml:space="preserve">,00 € </w:t>
      </w:r>
      <w:r w:rsidR="00612AFD" w:rsidRPr="007377F4">
        <w:rPr>
          <w:rFonts w:ascii="Times New Roman" w:hAnsi="Times New Roman" w:cs="Times New Roman"/>
        </w:rPr>
        <w:t xml:space="preserve">raspoređenih na </w:t>
      </w:r>
      <w:r w:rsidR="00DA0623" w:rsidRPr="007377F4">
        <w:rPr>
          <w:rFonts w:ascii="Times New Roman" w:hAnsi="Times New Roman" w:cs="Times New Roman"/>
        </w:rPr>
        <w:t>p</w:t>
      </w:r>
      <w:r w:rsidR="00612AFD" w:rsidRPr="007377F4">
        <w:rPr>
          <w:rFonts w:ascii="Times New Roman" w:hAnsi="Times New Roman" w:cs="Times New Roman"/>
        </w:rPr>
        <w:t>rogram predškolskog odgoja.</w:t>
      </w:r>
    </w:p>
    <w:p w14:paraId="631A8667" w14:textId="4CBA56BE"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3001 PROGRAM PREDŠKOLSKOG ODGOJA</w:t>
      </w:r>
    </w:p>
    <w:p w14:paraId="0BA31814" w14:textId="77777777" w:rsidR="00612AFD" w:rsidRPr="007377F4" w:rsidRDefault="00612AFD" w:rsidP="005E794F">
      <w:pPr>
        <w:spacing w:line="360" w:lineRule="auto"/>
        <w:jc w:val="both"/>
        <w:rPr>
          <w:rFonts w:ascii="Times New Roman" w:eastAsia="Times New Roman" w:hAnsi="Times New Roman" w:cs="Times New Roman"/>
          <w:b/>
          <w:u w:val="single"/>
        </w:rPr>
      </w:pPr>
    </w:p>
    <w:p w14:paraId="0ADF780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A300101 Odgojno i administrativno tehničko osoblje – D.V. „Tratinčica“</w:t>
      </w:r>
    </w:p>
    <w:p w14:paraId="3A0B95CE" w14:textId="0DE1348B" w:rsidR="00612AFD" w:rsidRPr="007377F4" w:rsidRDefault="00612AFD" w:rsidP="005E794F">
      <w:pPr>
        <w:tabs>
          <w:tab w:val="left" w:pos="1069"/>
        </w:tabs>
        <w:suppressAutoHyphens/>
        <w:spacing w:line="360" w:lineRule="auto"/>
        <w:jc w:val="both"/>
        <w:rPr>
          <w:rStyle w:val="apple-style-span"/>
          <w:rFonts w:ascii="Times New Roman" w:hAnsi="Times New Roman"/>
        </w:rPr>
      </w:pPr>
      <w:r w:rsidRPr="007377F4">
        <w:rPr>
          <w:rFonts w:ascii="Times New Roman" w:eastAsia="Times New Roman" w:hAnsi="Times New Roman" w:cs="Times New Roman"/>
        </w:rPr>
        <w:t xml:space="preserve">Ovom aktivnošću </w:t>
      </w:r>
      <w:r w:rsidRPr="007377F4">
        <w:rPr>
          <w:rStyle w:val="apple-style-span"/>
          <w:rFonts w:ascii="Times New Roman" w:hAnsi="Times New Roman"/>
        </w:rPr>
        <w:t xml:space="preserve">financiraju se </w:t>
      </w:r>
      <w:r w:rsidRPr="007377F4">
        <w:rPr>
          <w:rFonts w:ascii="Times New Roman" w:hAnsi="Times New Roman" w:cs="Times New Roman"/>
        </w:rPr>
        <w:t xml:space="preserve"> rashodi za </w:t>
      </w:r>
      <w:r w:rsidR="00D1679F" w:rsidRPr="007377F4">
        <w:rPr>
          <w:rFonts w:ascii="Times New Roman" w:hAnsi="Times New Roman" w:cs="Times New Roman"/>
        </w:rPr>
        <w:t>zaposlene</w:t>
      </w:r>
      <w:r w:rsidRPr="007377F4">
        <w:rPr>
          <w:rFonts w:ascii="Times New Roman" w:hAnsi="Times New Roman" w:cs="Times New Roman"/>
        </w:rPr>
        <w:t xml:space="preserve">, </w:t>
      </w:r>
      <w:r w:rsidR="00277398" w:rsidRPr="007377F4">
        <w:rPr>
          <w:rFonts w:ascii="Times New Roman" w:hAnsi="Times New Roman" w:cs="Times New Roman"/>
        </w:rPr>
        <w:t xml:space="preserve">materijalni rashodi i </w:t>
      </w:r>
      <w:r w:rsidRPr="007377F4">
        <w:rPr>
          <w:rFonts w:ascii="Times New Roman" w:hAnsi="Times New Roman" w:cs="Times New Roman"/>
        </w:rPr>
        <w:t xml:space="preserve">rashodi za </w:t>
      </w:r>
      <w:r w:rsidR="00BB6124">
        <w:rPr>
          <w:rFonts w:ascii="Times New Roman" w:hAnsi="Times New Roman" w:cs="Times New Roman"/>
        </w:rPr>
        <w:t>nabavu nefinancijske imovine</w:t>
      </w:r>
      <w:r w:rsidRPr="007377F4">
        <w:rPr>
          <w:rFonts w:ascii="Times New Roman" w:hAnsi="Times New Roman" w:cs="Times New Roman"/>
        </w:rPr>
        <w:t>.</w:t>
      </w:r>
      <w:r w:rsidRPr="007377F4">
        <w:rPr>
          <w:rStyle w:val="apple-style-span"/>
          <w:rFonts w:ascii="Times New Roman" w:hAnsi="Times New Roman"/>
        </w:rPr>
        <w:t xml:space="preserve"> </w:t>
      </w:r>
    </w:p>
    <w:p w14:paraId="697ED8B3" w14:textId="66C353E4" w:rsidR="00612AFD" w:rsidRPr="00673EAA" w:rsidRDefault="00612AFD" w:rsidP="005E794F">
      <w:pPr>
        <w:spacing w:line="360" w:lineRule="auto"/>
        <w:jc w:val="both"/>
        <w:rPr>
          <w:rFonts w:ascii="Times New Roman" w:hAnsi="Times New Roman" w:cs="Times New Roman"/>
        </w:rPr>
      </w:pPr>
      <w:r w:rsidRPr="007377F4">
        <w:rPr>
          <w:rFonts w:ascii="Times New Roman" w:hAnsi="Times New Roman" w:cs="Times New Roman"/>
        </w:rPr>
        <w:lastRenderedPageBreak/>
        <w:t xml:space="preserve">Planirana sredstva za </w:t>
      </w:r>
      <w:r w:rsidR="00673EAA">
        <w:rPr>
          <w:rFonts w:ascii="Times New Roman" w:hAnsi="Times New Roman" w:cs="Times New Roman"/>
        </w:rPr>
        <w:t>202</w:t>
      </w:r>
      <w:r w:rsidR="006E259A">
        <w:rPr>
          <w:rFonts w:ascii="Times New Roman" w:hAnsi="Times New Roman" w:cs="Times New Roman"/>
        </w:rPr>
        <w:t>6</w:t>
      </w:r>
      <w:r w:rsidR="00673EAA">
        <w:rPr>
          <w:rFonts w:ascii="Times New Roman" w:hAnsi="Times New Roman" w:cs="Times New Roman"/>
        </w:rPr>
        <w:t xml:space="preserve">. iznose </w:t>
      </w:r>
      <w:r w:rsidR="006E259A">
        <w:rPr>
          <w:rFonts w:ascii="Times New Roman" w:hAnsi="Times New Roman" w:cs="Times New Roman"/>
        </w:rPr>
        <w:t>2</w:t>
      </w:r>
      <w:r w:rsidR="00673EAA">
        <w:rPr>
          <w:rFonts w:ascii="Times New Roman" w:hAnsi="Times New Roman" w:cs="Times New Roman"/>
        </w:rPr>
        <w:t>.</w:t>
      </w:r>
      <w:r w:rsidR="006E259A">
        <w:rPr>
          <w:rFonts w:ascii="Times New Roman" w:hAnsi="Times New Roman" w:cs="Times New Roman"/>
        </w:rPr>
        <w:t>899</w:t>
      </w:r>
      <w:r w:rsidR="00673EAA">
        <w:rPr>
          <w:rFonts w:ascii="Times New Roman" w:hAnsi="Times New Roman" w:cs="Times New Roman"/>
        </w:rPr>
        <w:t>.</w:t>
      </w:r>
      <w:r w:rsidR="006E259A">
        <w:rPr>
          <w:rFonts w:ascii="Times New Roman" w:hAnsi="Times New Roman" w:cs="Times New Roman"/>
        </w:rPr>
        <w:t>700</w:t>
      </w:r>
      <w:r w:rsidR="00673EAA">
        <w:rPr>
          <w:rFonts w:ascii="Times New Roman" w:hAnsi="Times New Roman" w:cs="Times New Roman"/>
        </w:rPr>
        <w:t>,00 €</w:t>
      </w:r>
      <w:r w:rsidR="00BB6124">
        <w:rPr>
          <w:rFonts w:ascii="Times New Roman" w:hAnsi="Times New Roman" w:cs="Times New Roman"/>
        </w:rPr>
        <w:t xml:space="preserve"> a</w:t>
      </w:r>
      <w:r w:rsidR="00673EAA">
        <w:rPr>
          <w:rFonts w:ascii="Times New Roman" w:hAnsi="Times New Roman" w:cs="Times New Roman"/>
        </w:rPr>
        <w:t xml:space="preserve"> za </w:t>
      </w:r>
      <w:r w:rsidR="00BB6124">
        <w:rPr>
          <w:rFonts w:ascii="Times New Roman" w:hAnsi="Times New Roman" w:cs="Times New Roman"/>
        </w:rPr>
        <w:t>202</w:t>
      </w:r>
      <w:r w:rsidR="006E259A">
        <w:rPr>
          <w:rFonts w:ascii="Times New Roman" w:hAnsi="Times New Roman" w:cs="Times New Roman"/>
        </w:rPr>
        <w:t>7</w:t>
      </w:r>
      <w:r w:rsidR="00BB6124">
        <w:rPr>
          <w:rFonts w:ascii="Times New Roman" w:hAnsi="Times New Roman" w:cs="Times New Roman"/>
        </w:rPr>
        <w:t>. i 202</w:t>
      </w:r>
      <w:r w:rsidR="006E259A">
        <w:rPr>
          <w:rFonts w:ascii="Times New Roman" w:hAnsi="Times New Roman" w:cs="Times New Roman"/>
        </w:rPr>
        <w:t>8</w:t>
      </w:r>
      <w:r w:rsidR="00BB6124">
        <w:rPr>
          <w:rFonts w:ascii="Times New Roman" w:hAnsi="Times New Roman" w:cs="Times New Roman"/>
        </w:rPr>
        <w:t>.</w:t>
      </w:r>
      <w:r w:rsidR="00673EAA">
        <w:rPr>
          <w:rFonts w:ascii="Times New Roman" w:hAnsi="Times New Roman" w:cs="Times New Roman"/>
        </w:rPr>
        <w:t xml:space="preserve"> planira</w:t>
      </w:r>
      <w:r w:rsidR="00BB6124">
        <w:rPr>
          <w:rFonts w:ascii="Times New Roman" w:hAnsi="Times New Roman" w:cs="Times New Roman"/>
        </w:rPr>
        <w:t xml:space="preserve">ju se u iznosu od </w:t>
      </w:r>
      <w:r w:rsidR="006E259A">
        <w:rPr>
          <w:rFonts w:ascii="Times New Roman" w:hAnsi="Times New Roman" w:cs="Times New Roman"/>
        </w:rPr>
        <w:t>2</w:t>
      </w:r>
      <w:r w:rsidR="00BB6124">
        <w:rPr>
          <w:rFonts w:ascii="Times New Roman" w:hAnsi="Times New Roman" w:cs="Times New Roman"/>
        </w:rPr>
        <w:t>.</w:t>
      </w:r>
      <w:r w:rsidR="006E259A">
        <w:rPr>
          <w:rFonts w:ascii="Times New Roman" w:hAnsi="Times New Roman" w:cs="Times New Roman"/>
        </w:rPr>
        <w:t>871</w:t>
      </w:r>
      <w:r w:rsidR="00BB6124">
        <w:rPr>
          <w:rFonts w:ascii="Times New Roman" w:hAnsi="Times New Roman" w:cs="Times New Roman"/>
        </w:rPr>
        <w:t>.</w:t>
      </w:r>
      <w:r w:rsidR="006E259A">
        <w:rPr>
          <w:rFonts w:ascii="Times New Roman" w:hAnsi="Times New Roman" w:cs="Times New Roman"/>
        </w:rPr>
        <w:t>100</w:t>
      </w:r>
      <w:r w:rsidR="00BB6124">
        <w:rPr>
          <w:rFonts w:ascii="Times New Roman" w:hAnsi="Times New Roman" w:cs="Times New Roman"/>
        </w:rPr>
        <w:t>,00 €</w:t>
      </w:r>
      <w:r w:rsidR="00673EAA">
        <w:rPr>
          <w:rFonts w:ascii="Times New Roman" w:hAnsi="Times New Roman" w:cs="Times New Roman"/>
        </w:rPr>
        <w:t xml:space="preserve"> </w:t>
      </w:r>
      <w:r w:rsidR="00BB6124">
        <w:rPr>
          <w:rFonts w:ascii="Times New Roman" w:hAnsi="Times New Roman" w:cs="Times New Roman"/>
        </w:rPr>
        <w:t>.</w:t>
      </w:r>
      <w:r w:rsidR="00673EAA">
        <w:rPr>
          <w:rFonts w:ascii="Times New Roman" w:hAnsi="Times New Roman" w:cs="Times New Roman"/>
        </w:rPr>
        <w:t xml:space="preserve"> </w:t>
      </w:r>
      <w:r w:rsidRPr="007377F4">
        <w:rPr>
          <w:rFonts w:ascii="Times New Roman" w:eastAsia="Times New Roman" w:hAnsi="Times New Roman" w:cs="Times New Roman"/>
        </w:rPr>
        <w:t>Navedena aktivnost</w:t>
      </w:r>
      <w:r w:rsidR="00111EE5" w:rsidRPr="007377F4">
        <w:rPr>
          <w:rFonts w:ascii="Times New Roman" w:eastAsia="Times New Roman" w:hAnsi="Times New Roman" w:cs="Times New Roman"/>
        </w:rPr>
        <w:t xml:space="preserve"> najvećim dijelom </w:t>
      </w:r>
      <w:r w:rsidRPr="007377F4">
        <w:rPr>
          <w:rFonts w:ascii="Times New Roman" w:eastAsia="Times New Roman" w:hAnsi="Times New Roman" w:cs="Times New Roman"/>
        </w:rPr>
        <w:t>financira</w:t>
      </w:r>
      <w:r w:rsidR="008E5C4B">
        <w:rPr>
          <w:rFonts w:ascii="Times New Roman" w:eastAsia="Times New Roman" w:hAnsi="Times New Roman" w:cs="Times New Roman"/>
        </w:rPr>
        <w:t xml:space="preserve"> se</w:t>
      </w:r>
      <w:r w:rsidRPr="007377F4">
        <w:rPr>
          <w:rFonts w:ascii="Times New Roman" w:eastAsia="Times New Roman" w:hAnsi="Times New Roman" w:cs="Times New Roman"/>
        </w:rPr>
        <w:t xml:space="preserve"> iz općih prihoda i primitaka Grada Koprivnice</w:t>
      </w:r>
      <w:r w:rsidR="00111EE5" w:rsidRPr="007377F4">
        <w:rPr>
          <w:rFonts w:ascii="Times New Roman" w:eastAsia="Times New Roman" w:hAnsi="Times New Roman" w:cs="Times New Roman"/>
        </w:rPr>
        <w:t xml:space="preserve"> (izvor </w:t>
      </w:r>
      <w:r w:rsidR="0032683B">
        <w:rPr>
          <w:rFonts w:ascii="Times New Roman" w:eastAsia="Times New Roman" w:hAnsi="Times New Roman" w:cs="Times New Roman"/>
        </w:rPr>
        <w:t>1</w:t>
      </w:r>
      <w:r w:rsidR="00111EE5" w:rsidRPr="007377F4">
        <w:rPr>
          <w:rFonts w:ascii="Times New Roman" w:eastAsia="Times New Roman" w:hAnsi="Times New Roman" w:cs="Times New Roman"/>
        </w:rPr>
        <w:t>1)</w:t>
      </w:r>
      <w:r w:rsidR="00673EAA">
        <w:rPr>
          <w:rFonts w:ascii="Times New Roman" w:eastAsia="Times New Roman" w:hAnsi="Times New Roman" w:cs="Times New Roman"/>
        </w:rPr>
        <w:t xml:space="preserve">, a osim navedenog, </w:t>
      </w:r>
      <w:r w:rsidR="0032683B">
        <w:rPr>
          <w:rFonts w:ascii="Times New Roman" w:eastAsia="Times New Roman" w:hAnsi="Times New Roman" w:cs="Times New Roman"/>
        </w:rPr>
        <w:t>Rashodi za naknadu za nezapošljavanje osoba s invaliditetom financiraju se iz izvora 4</w:t>
      </w:r>
      <w:r w:rsidR="006E259A">
        <w:rPr>
          <w:rFonts w:ascii="Times New Roman" w:eastAsia="Times New Roman" w:hAnsi="Times New Roman" w:cs="Times New Roman"/>
        </w:rPr>
        <w:t>3</w:t>
      </w:r>
      <w:r w:rsidR="0032683B">
        <w:rPr>
          <w:rFonts w:ascii="Times New Roman" w:eastAsia="Times New Roman" w:hAnsi="Times New Roman" w:cs="Times New Roman"/>
        </w:rPr>
        <w:t xml:space="preserve"> – </w:t>
      </w:r>
      <w:r w:rsidR="006E259A">
        <w:rPr>
          <w:rFonts w:ascii="Times New Roman" w:eastAsia="Times New Roman" w:hAnsi="Times New Roman" w:cs="Times New Roman"/>
        </w:rPr>
        <w:t xml:space="preserve">ostali </w:t>
      </w:r>
      <w:r w:rsidR="0032683B">
        <w:rPr>
          <w:rFonts w:ascii="Times New Roman" w:eastAsia="Times New Roman" w:hAnsi="Times New Roman" w:cs="Times New Roman"/>
        </w:rPr>
        <w:t>prihodi za posebne namjene.</w:t>
      </w:r>
    </w:p>
    <w:p w14:paraId="00A1CE2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 xml:space="preserve">Aktivnost A300104 </w:t>
      </w:r>
      <w:proofErr w:type="spellStart"/>
      <w:r w:rsidRPr="007377F4">
        <w:rPr>
          <w:rFonts w:ascii="Times New Roman" w:eastAsia="Times New Roman" w:hAnsi="Times New Roman" w:cs="Times New Roman"/>
          <w:b/>
          <w:u w:val="single"/>
        </w:rPr>
        <w:t>Predškola</w:t>
      </w:r>
      <w:proofErr w:type="spellEnd"/>
      <w:r w:rsidRPr="007377F4">
        <w:rPr>
          <w:rFonts w:ascii="Times New Roman" w:eastAsia="Times New Roman" w:hAnsi="Times New Roman" w:cs="Times New Roman"/>
          <w:b/>
          <w:u w:val="single"/>
        </w:rPr>
        <w:t xml:space="preserve"> – D.V. „Tratinčica“</w:t>
      </w:r>
    </w:p>
    <w:p w14:paraId="5A6D9157" w14:textId="0C2EBA59" w:rsidR="00612AFD" w:rsidRPr="007377F4" w:rsidRDefault="008E5C4B" w:rsidP="005E794F">
      <w:pPr>
        <w:spacing w:line="360" w:lineRule="auto"/>
        <w:jc w:val="both"/>
        <w:rPr>
          <w:rFonts w:ascii="Times New Roman" w:hAnsi="Times New Roman" w:cs="Times New Roman"/>
        </w:rPr>
      </w:pPr>
      <w:r>
        <w:rPr>
          <w:rFonts w:ascii="Times New Roman" w:hAnsi="Times New Roman" w:cs="Times New Roman"/>
        </w:rPr>
        <w:t>Za razdoblje 202</w:t>
      </w:r>
      <w:r w:rsidR="006E259A">
        <w:rPr>
          <w:rFonts w:ascii="Times New Roman" w:hAnsi="Times New Roman" w:cs="Times New Roman"/>
        </w:rPr>
        <w:t>6</w:t>
      </w:r>
      <w:r>
        <w:rPr>
          <w:rFonts w:ascii="Times New Roman" w:hAnsi="Times New Roman" w:cs="Times New Roman"/>
        </w:rPr>
        <w:t>.-202</w:t>
      </w:r>
      <w:r w:rsidR="006E259A">
        <w:rPr>
          <w:rFonts w:ascii="Times New Roman" w:hAnsi="Times New Roman" w:cs="Times New Roman"/>
        </w:rPr>
        <w:t>8</w:t>
      </w:r>
      <w:r>
        <w:rPr>
          <w:rFonts w:ascii="Times New Roman" w:hAnsi="Times New Roman" w:cs="Times New Roman"/>
        </w:rPr>
        <w:t xml:space="preserve">. unutar ove aktivnosti planiraju se rashodi u ukupnom iznosu od </w:t>
      </w:r>
      <w:r w:rsidR="006E259A">
        <w:rPr>
          <w:rFonts w:ascii="Times New Roman" w:hAnsi="Times New Roman" w:cs="Times New Roman"/>
        </w:rPr>
        <w:t>15</w:t>
      </w:r>
      <w:r>
        <w:rPr>
          <w:rFonts w:ascii="Times New Roman" w:hAnsi="Times New Roman" w:cs="Times New Roman"/>
        </w:rPr>
        <w:t>.</w:t>
      </w:r>
      <w:r w:rsidR="006E259A">
        <w:rPr>
          <w:rFonts w:ascii="Times New Roman" w:hAnsi="Times New Roman" w:cs="Times New Roman"/>
        </w:rPr>
        <w:t>0</w:t>
      </w:r>
      <w:r>
        <w:rPr>
          <w:rFonts w:ascii="Times New Roman" w:hAnsi="Times New Roman" w:cs="Times New Roman"/>
        </w:rPr>
        <w:t>00,00 €, a odnose se na plaće zaposlenika u maloj školi financirane iz izvora općih prihoda i primitaka (izvor</w:t>
      </w:r>
      <w:r w:rsidR="0090611B">
        <w:rPr>
          <w:rFonts w:ascii="Times New Roman" w:hAnsi="Times New Roman" w:cs="Times New Roman"/>
        </w:rPr>
        <w:t xml:space="preserve"> 1</w:t>
      </w:r>
      <w:r>
        <w:rPr>
          <w:rFonts w:ascii="Times New Roman" w:hAnsi="Times New Roman" w:cs="Times New Roman"/>
        </w:rPr>
        <w:t xml:space="preserve">1) te nabavu didaktike za djecu s teškoćama u razvoju, darovite djece i djece predškolskog uzrasta financiranih od strane Ministarstva (izvor </w:t>
      </w:r>
      <w:r w:rsidR="0090611B">
        <w:rPr>
          <w:rFonts w:ascii="Times New Roman" w:hAnsi="Times New Roman" w:cs="Times New Roman"/>
        </w:rPr>
        <w:t>5</w:t>
      </w:r>
      <w:r w:rsidR="006E259A">
        <w:rPr>
          <w:rFonts w:ascii="Times New Roman" w:hAnsi="Times New Roman" w:cs="Times New Roman"/>
        </w:rPr>
        <w:t>0</w:t>
      </w:r>
      <w:r>
        <w:rPr>
          <w:rFonts w:ascii="Times New Roman" w:hAnsi="Times New Roman" w:cs="Times New Roman"/>
        </w:rPr>
        <w:t xml:space="preserve">). </w:t>
      </w:r>
    </w:p>
    <w:p w14:paraId="3E9DE459" w14:textId="77777777" w:rsidR="00612AFD" w:rsidRPr="007377F4" w:rsidRDefault="00612AFD" w:rsidP="005E794F">
      <w:pPr>
        <w:spacing w:line="360" w:lineRule="auto"/>
        <w:jc w:val="both"/>
        <w:rPr>
          <w:rFonts w:ascii="Times New Roman" w:eastAsia="Times New Roman" w:hAnsi="Times New Roman" w:cs="Times New Roman"/>
          <w:b/>
        </w:rPr>
      </w:pPr>
      <w:r w:rsidRPr="007377F4">
        <w:rPr>
          <w:rFonts w:ascii="Times New Roman" w:eastAsia="Times New Roman" w:hAnsi="Times New Roman" w:cs="Times New Roman"/>
          <w:b/>
          <w:u w:val="single"/>
        </w:rPr>
        <w:t>Aktivnost A300105 Unapređenje standarda vlastiti prihodi</w:t>
      </w:r>
    </w:p>
    <w:p w14:paraId="4A4DECDE" w14:textId="30B0C00F" w:rsidR="00612AFD" w:rsidRPr="007377F4" w:rsidRDefault="00612AFD" w:rsidP="005E794F">
      <w:pPr>
        <w:spacing w:after="200" w:line="360" w:lineRule="auto"/>
        <w:jc w:val="both"/>
        <w:rPr>
          <w:rFonts w:ascii="Times New Roman" w:hAnsi="Times New Roman" w:cs="Times New Roman"/>
        </w:rPr>
      </w:pPr>
      <w:r w:rsidRPr="007377F4">
        <w:rPr>
          <w:rFonts w:ascii="Times New Roman" w:eastAsia="Calibri" w:hAnsi="Times New Roman" w:cs="Times New Roman"/>
        </w:rPr>
        <w:t xml:space="preserve">Ovom aktivnošću osiguravaju se sredstva za </w:t>
      </w:r>
      <w:r w:rsidRPr="007377F4">
        <w:rPr>
          <w:rStyle w:val="apple-style-span"/>
          <w:rFonts w:ascii="Times New Roman" w:hAnsi="Times New Roman"/>
        </w:rPr>
        <w:t xml:space="preserve">financiranje: </w:t>
      </w:r>
      <w:r w:rsidRPr="007377F4">
        <w:rPr>
          <w:rFonts w:ascii="Times New Roman" w:hAnsi="Times New Roman" w:cs="Times New Roman"/>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intelektualne usluge, ostale usluge, ostale nespomenute rashode poslovanja, premije osiguranja, članarine i norme te nabavka postrojenja i opreme</w:t>
      </w:r>
      <w:r w:rsidR="00277398" w:rsidRPr="007377F4">
        <w:rPr>
          <w:rFonts w:ascii="Times New Roman" w:hAnsi="Times New Roman" w:cs="Times New Roman"/>
        </w:rPr>
        <w:t xml:space="preserve"> </w:t>
      </w:r>
      <w:r w:rsidR="0090611B">
        <w:rPr>
          <w:rFonts w:ascii="Times New Roman" w:hAnsi="Times New Roman" w:cs="Times New Roman"/>
        </w:rPr>
        <w:t>.</w:t>
      </w:r>
    </w:p>
    <w:p w14:paraId="2A84E5E1" w14:textId="53E57F79" w:rsidR="00612AFD" w:rsidRPr="007377F4" w:rsidRDefault="00612AFD" w:rsidP="005E794F">
      <w:pPr>
        <w:spacing w:line="360" w:lineRule="auto"/>
        <w:jc w:val="both"/>
        <w:rPr>
          <w:rFonts w:ascii="Times New Roman" w:hAnsi="Times New Roman" w:cs="Times New Roman"/>
        </w:rPr>
      </w:pPr>
      <w:r w:rsidRPr="007377F4">
        <w:rPr>
          <w:rFonts w:ascii="Times New Roman" w:hAnsi="Times New Roman" w:cs="Times New Roman"/>
        </w:rPr>
        <w:t xml:space="preserve">Za </w:t>
      </w:r>
      <w:r w:rsidR="00470BC3">
        <w:rPr>
          <w:rFonts w:ascii="Times New Roman" w:hAnsi="Times New Roman" w:cs="Times New Roman"/>
        </w:rPr>
        <w:t>202</w:t>
      </w:r>
      <w:r w:rsidR="006E259A">
        <w:rPr>
          <w:rFonts w:ascii="Times New Roman" w:hAnsi="Times New Roman" w:cs="Times New Roman"/>
        </w:rPr>
        <w:t>6</w:t>
      </w:r>
      <w:r w:rsidR="00470BC3">
        <w:rPr>
          <w:rFonts w:ascii="Times New Roman" w:hAnsi="Times New Roman" w:cs="Times New Roman"/>
        </w:rPr>
        <w:t xml:space="preserve">. planiraju se sredstva u iznosu od </w:t>
      </w:r>
      <w:r w:rsidR="006E259A">
        <w:rPr>
          <w:rFonts w:ascii="Times New Roman" w:hAnsi="Times New Roman" w:cs="Times New Roman"/>
        </w:rPr>
        <w:t>497</w:t>
      </w:r>
      <w:r w:rsidR="00470BC3">
        <w:rPr>
          <w:rFonts w:ascii="Times New Roman" w:hAnsi="Times New Roman" w:cs="Times New Roman"/>
        </w:rPr>
        <w:t>.</w:t>
      </w:r>
      <w:r w:rsidR="006E259A">
        <w:rPr>
          <w:rFonts w:ascii="Times New Roman" w:hAnsi="Times New Roman" w:cs="Times New Roman"/>
        </w:rPr>
        <w:t>300</w:t>
      </w:r>
      <w:r w:rsidR="00470BC3">
        <w:rPr>
          <w:rFonts w:ascii="Times New Roman" w:hAnsi="Times New Roman" w:cs="Times New Roman"/>
        </w:rPr>
        <w:t>,00 € a za 202</w:t>
      </w:r>
      <w:r w:rsidR="006E259A">
        <w:rPr>
          <w:rFonts w:ascii="Times New Roman" w:hAnsi="Times New Roman" w:cs="Times New Roman"/>
        </w:rPr>
        <w:t>7</w:t>
      </w:r>
      <w:r w:rsidR="00470BC3">
        <w:rPr>
          <w:rFonts w:ascii="Times New Roman" w:hAnsi="Times New Roman" w:cs="Times New Roman"/>
        </w:rPr>
        <w:t>. i 202</w:t>
      </w:r>
      <w:r w:rsidR="006E259A">
        <w:rPr>
          <w:rFonts w:ascii="Times New Roman" w:hAnsi="Times New Roman" w:cs="Times New Roman"/>
        </w:rPr>
        <w:t>8</w:t>
      </w:r>
      <w:r w:rsidR="00470BC3">
        <w:rPr>
          <w:rFonts w:ascii="Times New Roman" w:hAnsi="Times New Roman" w:cs="Times New Roman"/>
        </w:rPr>
        <w:t xml:space="preserve">. planira se iznos od </w:t>
      </w:r>
      <w:r w:rsidR="006E259A">
        <w:rPr>
          <w:rFonts w:ascii="Times New Roman" w:hAnsi="Times New Roman" w:cs="Times New Roman"/>
        </w:rPr>
        <w:t>487</w:t>
      </w:r>
      <w:r w:rsidR="00470BC3">
        <w:rPr>
          <w:rFonts w:ascii="Times New Roman" w:hAnsi="Times New Roman" w:cs="Times New Roman"/>
        </w:rPr>
        <w:t>.</w:t>
      </w:r>
      <w:r w:rsidR="006E259A">
        <w:rPr>
          <w:rFonts w:ascii="Times New Roman" w:hAnsi="Times New Roman" w:cs="Times New Roman"/>
        </w:rPr>
        <w:t>700</w:t>
      </w:r>
      <w:r w:rsidR="00470BC3">
        <w:rPr>
          <w:rFonts w:ascii="Times New Roman" w:hAnsi="Times New Roman" w:cs="Times New Roman"/>
        </w:rPr>
        <w:t xml:space="preserve">,00 €. </w:t>
      </w:r>
      <w:r w:rsidR="003731DA" w:rsidRPr="007377F4">
        <w:rPr>
          <w:rFonts w:ascii="Times New Roman" w:hAnsi="Times New Roman" w:cs="Times New Roman"/>
        </w:rPr>
        <w:t xml:space="preserve">Financiranje rashoda unutar ove aktivnosti </w:t>
      </w:r>
      <w:r w:rsidR="00470BC3">
        <w:rPr>
          <w:rFonts w:ascii="Times New Roman" w:hAnsi="Times New Roman" w:cs="Times New Roman"/>
        </w:rPr>
        <w:t xml:space="preserve">planira se iz </w:t>
      </w:r>
      <w:r w:rsidR="003731DA" w:rsidRPr="007377F4">
        <w:rPr>
          <w:rFonts w:ascii="Times New Roman" w:hAnsi="Times New Roman" w:cs="Times New Roman"/>
        </w:rPr>
        <w:t xml:space="preserve">Vlastitih prihoda (izvor </w:t>
      </w:r>
      <w:r w:rsidR="0090611B">
        <w:rPr>
          <w:rFonts w:ascii="Times New Roman" w:hAnsi="Times New Roman" w:cs="Times New Roman"/>
        </w:rPr>
        <w:t>3</w:t>
      </w:r>
      <w:r w:rsidR="00470BC3">
        <w:rPr>
          <w:rFonts w:ascii="Times New Roman" w:hAnsi="Times New Roman" w:cs="Times New Roman"/>
        </w:rPr>
        <w:t>1</w:t>
      </w:r>
      <w:r w:rsidR="003731DA" w:rsidRPr="007377F4">
        <w:rPr>
          <w:rFonts w:ascii="Times New Roman" w:hAnsi="Times New Roman" w:cs="Times New Roman"/>
        </w:rPr>
        <w:t xml:space="preserve">), prihodima za posebne namjene (izvor </w:t>
      </w:r>
      <w:r w:rsidR="0090611B">
        <w:rPr>
          <w:rFonts w:ascii="Times New Roman" w:hAnsi="Times New Roman" w:cs="Times New Roman"/>
        </w:rPr>
        <w:t>4</w:t>
      </w:r>
      <w:r w:rsidR="006E259A">
        <w:rPr>
          <w:rFonts w:ascii="Times New Roman" w:hAnsi="Times New Roman" w:cs="Times New Roman"/>
        </w:rPr>
        <w:t>3</w:t>
      </w:r>
      <w:r w:rsidR="003731DA" w:rsidRPr="007377F4">
        <w:rPr>
          <w:rFonts w:ascii="Times New Roman" w:hAnsi="Times New Roman" w:cs="Times New Roman"/>
        </w:rPr>
        <w:t>)</w:t>
      </w:r>
      <w:r w:rsidR="00470BC3">
        <w:rPr>
          <w:rFonts w:ascii="Times New Roman" w:hAnsi="Times New Roman" w:cs="Times New Roman"/>
        </w:rPr>
        <w:t xml:space="preserve">, </w:t>
      </w:r>
      <w:r w:rsidR="003731DA" w:rsidRPr="007377F4">
        <w:rPr>
          <w:rFonts w:ascii="Times New Roman" w:hAnsi="Times New Roman" w:cs="Times New Roman"/>
        </w:rPr>
        <w:t>pomoćima</w:t>
      </w:r>
      <w:r w:rsidR="006E259A">
        <w:rPr>
          <w:rFonts w:ascii="Times New Roman" w:hAnsi="Times New Roman" w:cs="Times New Roman"/>
        </w:rPr>
        <w:t xml:space="preserve"> iz državnog proračuna, ostalim pomoćima (izvor 52)</w:t>
      </w:r>
      <w:r w:rsidR="003731DA" w:rsidRPr="007377F4">
        <w:rPr>
          <w:rFonts w:ascii="Times New Roman" w:hAnsi="Times New Roman" w:cs="Times New Roman"/>
        </w:rPr>
        <w:t xml:space="preserve"> </w:t>
      </w:r>
      <w:r w:rsidR="00470BC3">
        <w:rPr>
          <w:rFonts w:ascii="Times New Roman" w:hAnsi="Times New Roman" w:cs="Times New Roman"/>
        </w:rPr>
        <w:t xml:space="preserve">i donacijama (izvor </w:t>
      </w:r>
      <w:r w:rsidR="0090611B">
        <w:rPr>
          <w:rFonts w:ascii="Times New Roman" w:hAnsi="Times New Roman" w:cs="Times New Roman"/>
        </w:rPr>
        <w:t>6</w:t>
      </w:r>
      <w:r w:rsidR="006E259A">
        <w:rPr>
          <w:rFonts w:ascii="Times New Roman" w:hAnsi="Times New Roman" w:cs="Times New Roman"/>
        </w:rPr>
        <w:t>1</w:t>
      </w:r>
      <w:r w:rsidR="00470BC3">
        <w:rPr>
          <w:rFonts w:ascii="Times New Roman" w:hAnsi="Times New Roman" w:cs="Times New Roman"/>
        </w:rPr>
        <w:t>)</w:t>
      </w:r>
      <w:r w:rsidR="00D009C9">
        <w:rPr>
          <w:rFonts w:ascii="Times New Roman" w:hAnsi="Times New Roman" w:cs="Times New Roman"/>
        </w:rPr>
        <w:t>.</w:t>
      </w:r>
    </w:p>
    <w:p w14:paraId="4F3A0365" w14:textId="77777777" w:rsidR="00B25699" w:rsidRDefault="00B25699" w:rsidP="005E794F">
      <w:pPr>
        <w:spacing w:line="360" w:lineRule="auto"/>
        <w:jc w:val="both"/>
        <w:rPr>
          <w:rFonts w:ascii="Times New Roman" w:eastAsia="Times New Roman" w:hAnsi="Times New Roman" w:cs="Times New Roman"/>
          <w:b/>
          <w:u w:val="single"/>
        </w:rPr>
      </w:pPr>
    </w:p>
    <w:p w14:paraId="6251903F" w14:textId="77777777" w:rsidR="00B25699" w:rsidRDefault="00B25699" w:rsidP="005E794F">
      <w:pPr>
        <w:spacing w:line="360" w:lineRule="auto"/>
        <w:jc w:val="both"/>
        <w:rPr>
          <w:rFonts w:ascii="Times New Roman" w:eastAsia="Times New Roman" w:hAnsi="Times New Roman" w:cs="Times New Roman"/>
          <w:b/>
          <w:u w:val="single"/>
        </w:rPr>
      </w:pPr>
    </w:p>
    <w:p w14:paraId="1F5A6C69" w14:textId="77777777" w:rsidR="00B25699" w:rsidRDefault="00B25699" w:rsidP="005E794F">
      <w:pPr>
        <w:spacing w:line="360" w:lineRule="auto"/>
        <w:jc w:val="both"/>
        <w:rPr>
          <w:rFonts w:ascii="Times New Roman" w:eastAsia="Times New Roman" w:hAnsi="Times New Roman" w:cs="Times New Roman"/>
          <w:b/>
          <w:u w:val="single"/>
        </w:rPr>
      </w:pPr>
    </w:p>
    <w:p w14:paraId="61CE5758" w14:textId="6056CEF1" w:rsidR="00B00726" w:rsidRDefault="00B00726" w:rsidP="005E794F">
      <w:pPr>
        <w:spacing w:line="360" w:lineRule="auto"/>
        <w:jc w:val="both"/>
        <w:rPr>
          <w:rFonts w:ascii="Times New Roman" w:eastAsia="Times New Roman" w:hAnsi="Times New Roman" w:cs="Times New Roman"/>
        </w:rPr>
      </w:pPr>
    </w:p>
    <w:p w14:paraId="7D4DD268" w14:textId="2D8DDE56" w:rsidR="003870B3" w:rsidRDefault="003870B3" w:rsidP="005E794F">
      <w:pPr>
        <w:spacing w:line="360" w:lineRule="auto"/>
        <w:jc w:val="both"/>
        <w:rPr>
          <w:rFonts w:ascii="Times New Roman" w:eastAsia="Times New Roman" w:hAnsi="Times New Roman" w:cs="Times New Roman"/>
        </w:rPr>
      </w:pPr>
    </w:p>
    <w:p w14:paraId="36975B24" w14:textId="67903C02" w:rsidR="003870B3" w:rsidRDefault="003870B3" w:rsidP="005E794F">
      <w:pPr>
        <w:spacing w:line="360" w:lineRule="auto"/>
        <w:jc w:val="both"/>
        <w:rPr>
          <w:rFonts w:ascii="Times New Roman" w:eastAsia="Times New Roman" w:hAnsi="Times New Roman" w:cs="Times New Roman"/>
        </w:rPr>
      </w:pPr>
    </w:p>
    <w:p w14:paraId="235B00F4" w14:textId="75405D84" w:rsidR="003870B3" w:rsidRDefault="003870B3" w:rsidP="005E794F">
      <w:pPr>
        <w:spacing w:line="360" w:lineRule="auto"/>
        <w:jc w:val="both"/>
        <w:rPr>
          <w:rFonts w:ascii="Times New Roman" w:eastAsia="Times New Roman" w:hAnsi="Times New Roman" w:cs="Times New Roman"/>
        </w:rPr>
      </w:pPr>
    </w:p>
    <w:p w14:paraId="415078BB" w14:textId="47346770" w:rsidR="003870B3" w:rsidRDefault="003870B3" w:rsidP="005E794F">
      <w:pPr>
        <w:spacing w:line="360" w:lineRule="auto"/>
        <w:jc w:val="both"/>
        <w:rPr>
          <w:rFonts w:ascii="Times New Roman" w:eastAsia="Times New Roman" w:hAnsi="Times New Roman" w:cs="Times New Roman"/>
        </w:rPr>
      </w:pPr>
    </w:p>
    <w:p w14:paraId="407114CB" w14:textId="4D37992B" w:rsidR="003870B3" w:rsidRDefault="003870B3" w:rsidP="005E794F">
      <w:pPr>
        <w:spacing w:line="360" w:lineRule="auto"/>
        <w:jc w:val="both"/>
        <w:rPr>
          <w:rFonts w:ascii="Times New Roman" w:eastAsia="Times New Roman" w:hAnsi="Times New Roman" w:cs="Times New Roman"/>
        </w:rPr>
      </w:pPr>
    </w:p>
    <w:p w14:paraId="68FBF643" w14:textId="25235AE8" w:rsidR="003870B3" w:rsidRDefault="003870B3" w:rsidP="005E794F">
      <w:pPr>
        <w:spacing w:line="360" w:lineRule="auto"/>
        <w:jc w:val="both"/>
        <w:rPr>
          <w:rFonts w:ascii="Times New Roman" w:eastAsia="Times New Roman" w:hAnsi="Times New Roman" w:cs="Times New Roman"/>
        </w:rPr>
      </w:pPr>
    </w:p>
    <w:p w14:paraId="586345B4" w14:textId="77777777" w:rsidR="003870B3" w:rsidRDefault="003870B3" w:rsidP="005E794F">
      <w:pPr>
        <w:spacing w:line="360" w:lineRule="auto"/>
        <w:jc w:val="both"/>
        <w:rPr>
          <w:rFonts w:ascii="Times New Roman" w:eastAsia="Times New Roman" w:hAnsi="Times New Roman" w:cs="Times New Roman"/>
        </w:rPr>
      </w:pPr>
    </w:p>
    <w:p w14:paraId="362FA85C" w14:textId="77777777" w:rsidR="008F725F" w:rsidRPr="007377F4" w:rsidRDefault="008F725F" w:rsidP="008F725F">
      <w:pPr>
        <w:spacing w:line="360" w:lineRule="auto"/>
        <w:jc w:val="both"/>
        <w:rPr>
          <w:rFonts w:ascii="Times New Roman" w:hAnsi="Times New Roman" w:cs="Times New Roman"/>
          <w:b/>
          <w:bCs/>
          <w:sz w:val="28"/>
          <w:szCs w:val="28"/>
          <w:lang w:bidi="ks-Deva"/>
        </w:rPr>
      </w:pPr>
      <w:r w:rsidRPr="003870B3">
        <w:rPr>
          <w:rFonts w:ascii="Times New Roman" w:hAnsi="Times New Roman" w:cs="Times New Roman"/>
          <w:b/>
          <w:bCs/>
          <w:sz w:val="28"/>
          <w:szCs w:val="28"/>
          <w:lang w:bidi="ks-Deva"/>
        </w:rPr>
        <w:lastRenderedPageBreak/>
        <w:t>Ciljevi provedbe programa i pokazatelji uspješnosti</w:t>
      </w:r>
    </w:p>
    <w:p w14:paraId="5D5AAA96" w14:textId="77777777" w:rsidR="008F725F" w:rsidRPr="007377F4" w:rsidRDefault="008F725F" w:rsidP="008F725F">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Temeljna uloga predškolskog odgoja i obrazovanja odnosi se na stvaranje uvjeta za potpun i skladan razvoj djetetove osobnosti kao i doprinos kvaliteti njegova odrastanja.  </w:t>
      </w:r>
    </w:p>
    <w:p w14:paraId="7A4F1C2C" w14:textId="13C1C33A" w:rsidR="008F725F" w:rsidRPr="007377F4" w:rsidRDefault="008F725F" w:rsidP="008F725F">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Svrha je predškolskog odgoja i obrazovanja osigurati uvjete koji jamče razvoj svih sposobnosti </w:t>
      </w:r>
      <w:r w:rsidR="006C257C">
        <w:rPr>
          <w:rFonts w:ascii="Times New Roman" w:hAnsi="Times New Roman" w:cs="Times New Roman"/>
          <w:color w:val="000000"/>
        </w:rPr>
        <w:t xml:space="preserve">i potencijala </w:t>
      </w:r>
      <w:r w:rsidRPr="007377F4">
        <w:rPr>
          <w:rFonts w:ascii="Times New Roman" w:hAnsi="Times New Roman" w:cs="Times New Roman"/>
          <w:color w:val="000000"/>
        </w:rPr>
        <w:t>svakog djeteta te osiguravaju jednake mogućnosti svoj djeci.</w:t>
      </w:r>
    </w:p>
    <w:p w14:paraId="47F8C277" w14:textId="77777777" w:rsidR="008F725F" w:rsidRDefault="008F725F" w:rsidP="008F725F">
      <w:pPr>
        <w:spacing w:line="360" w:lineRule="auto"/>
        <w:jc w:val="both"/>
        <w:rPr>
          <w:rFonts w:ascii="Times New Roman" w:hAnsi="Times New Roman" w:cs="Times New Roman"/>
          <w:color w:val="000000"/>
        </w:rPr>
      </w:pPr>
      <w:r w:rsidRPr="007377F4">
        <w:rPr>
          <w:rFonts w:ascii="Times New Roman" w:hAnsi="Times New Roman" w:cs="Times New Roman"/>
          <w:color w:val="000000"/>
        </w:rPr>
        <w:t>U ustanovama predškolskog odgoja i obrazovanja stvaraju se materijalni i kadrovski uvjeti te društveno okružje za kvalitetan život djeteta.</w:t>
      </w:r>
    </w:p>
    <w:p w14:paraId="2D491A16" w14:textId="77777777" w:rsidR="008F725F"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14:paraId="687A8313" w14:textId="77777777" w:rsidR="008F725F" w:rsidRPr="007377F4"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Obzirom na sve veću pojavu specifične problematike, nužno je educirati odgojitelje i stručne suradnike za specijalizirana područja. U narednim godinama ćemo se usmjeriti na specijaliziranje u području terapije igrom, STEM, umjetnosti i sporta.</w:t>
      </w:r>
    </w:p>
    <w:p w14:paraId="3F035BE0" w14:textId="77777777" w:rsidR="008F725F"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Specijalizirane edukacije prethodit će p</w:t>
      </w:r>
      <w:r w:rsidRPr="007377F4">
        <w:rPr>
          <w:rFonts w:ascii="Times New Roman" w:hAnsi="Times New Roman" w:cs="Times New Roman"/>
          <w:color w:val="000000"/>
        </w:rPr>
        <w:t>ovećanj</w:t>
      </w:r>
      <w:r>
        <w:rPr>
          <w:rFonts w:ascii="Times New Roman" w:hAnsi="Times New Roman" w:cs="Times New Roman"/>
          <w:color w:val="000000"/>
        </w:rPr>
        <w:t>u</w:t>
      </w:r>
      <w:r w:rsidRPr="007377F4">
        <w:rPr>
          <w:rFonts w:ascii="Times New Roman" w:hAnsi="Times New Roman" w:cs="Times New Roman"/>
          <w:color w:val="000000"/>
        </w:rPr>
        <w:t xml:space="preserve"> raznolikosti vrtićkog programa</w:t>
      </w:r>
      <w:r>
        <w:rPr>
          <w:rFonts w:ascii="Times New Roman" w:hAnsi="Times New Roman" w:cs="Times New Roman"/>
          <w:color w:val="000000"/>
        </w:rPr>
        <w:t>. To se</w:t>
      </w:r>
      <w:r w:rsidRPr="007377F4">
        <w:rPr>
          <w:rFonts w:ascii="Times New Roman" w:hAnsi="Times New Roman" w:cs="Times New Roman"/>
          <w:color w:val="000000"/>
        </w:rPr>
        <w:t xml:space="preserve"> nastoji postići organiziranjem, uz redovni, različitih dodatnih programa kako bi se djeci </w:t>
      </w:r>
      <w:r>
        <w:rPr>
          <w:rFonts w:ascii="Times New Roman" w:hAnsi="Times New Roman" w:cs="Times New Roman"/>
          <w:color w:val="000000"/>
        </w:rPr>
        <w:t>omogućila dostupnost</w:t>
      </w:r>
      <w:r w:rsidRPr="007377F4">
        <w:rPr>
          <w:rFonts w:ascii="Times New Roman" w:hAnsi="Times New Roman" w:cs="Times New Roman"/>
          <w:color w:val="000000"/>
        </w:rPr>
        <w:t xml:space="preserve"> razn</w:t>
      </w:r>
      <w:r>
        <w:rPr>
          <w:rFonts w:ascii="Times New Roman" w:hAnsi="Times New Roman" w:cs="Times New Roman"/>
          <w:color w:val="000000"/>
        </w:rPr>
        <w:t>im</w:t>
      </w:r>
      <w:r w:rsidRPr="007377F4">
        <w:rPr>
          <w:rFonts w:ascii="Times New Roman" w:hAnsi="Times New Roman" w:cs="Times New Roman"/>
          <w:color w:val="000000"/>
        </w:rPr>
        <w:t xml:space="preserve"> aktivnosti</w:t>
      </w:r>
      <w:r>
        <w:rPr>
          <w:rFonts w:ascii="Times New Roman" w:hAnsi="Times New Roman" w:cs="Times New Roman"/>
          <w:color w:val="000000"/>
        </w:rPr>
        <w:t>ma</w:t>
      </w:r>
      <w:r w:rsidRPr="007377F4">
        <w:rPr>
          <w:rFonts w:ascii="Times New Roman" w:hAnsi="Times New Roman" w:cs="Times New Roman"/>
          <w:color w:val="000000"/>
        </w:rPr>
        <w:t xml:space="preserve"> i programi</w:t>
      </w:r>
      <w:r>
        <w:rPr>
          <w:rFonts w:ascii="Times New Roman" w:hAnsi="Times New Roman" w:cs="Times New Roman"/>
          <w:color w:val="000000"/>
        </w:rPr>
        <w:t>ma</w:t>
      </w:r>
      <w:r w:rsidRPr="007377F4">
        <w:rPr>
          <w:rFonts w:ascii="Times New Roman" w:hAnsi="Times New Roman" w:cs="Times New Roman"/>
          <w:color w:val="000000"/>
        </w:rPr>
        <w:t xml:space="preserve"> u poznatom okruženju te roditeljima olakšalo organizaciju djetetovih i vlastitih aktivnosti.</w:t>
      </w:r>
      <w:r>
        <w:rPr>
          <w:rFonts w:ascii="Times New Roman" w:hAnsi="Times New Roman" w:cs="Times New Roman"/>
          <w:color w:val="000000"/>
        </w:rPr>
        <w:t xml:space="preserve"> </w:t>
      </w:r>
    </w:p>
    <w:p w14:paraId="7EE87065" w14:textId="0343ABE8" w:rsidR="008F725F"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 xml:space="preserve">1. veljače 2024. godine smo dobili </w:t>
      </w:r>
      <w:proofErr w:type="spellStart"/>
      <w:r>
        <w:rPr>
          <w:rFonts w:ascii="Times New Roman" w:hAnsi="Times New Roman" w:cs="Times New Roman"/>
          <w:color w:val="000000"/>
        </w:rPr>
        <w:t>Erasmus</w:t>
      </w:r>
      <w:proofErr w:type="spellEnd"/>
      <w:r>
        <w:rPr>
          <w:rFonts w:ascii="Times New Roman" w:hAnsi="Times New Roman" w:cs="Times New Roman"/>
          <w:color w:val="000000"/>
        </w:rPr>
        <w:t xml:space="preserve"> + akreditaciju za razdoblje do 31. prosinca 2027. godine. Njome ćemo osigurati kontinuitet u provedbi projekata, ali i višednevnih edukacija zaposlenika iz područja terapije igre, STEM, umjetnosti i sporta.</w:t>
      </w:r>
      <w:r w:rsidR="007378FC">
        <w:rPr>
          <w:rFonts w:ascii="Times New Roman" w:hAnsi="Times New Roman" w:cs="Times New Roman"/>
          <w:color w:val="000000"/>
        </w:rPr>
        <w:t xml:space="preserve"> Zbog diobe vrtića</w:t>
      </w:r>
      <w:r w:rsidR="00A31491">
        <w:rPr>
          <w:rFonts w:ascii="Times New Roman" w:hAnsi="Times New Roman" w:cs="Times New Roman"/>
          <w:color w:val="000000"/>
        </w:rPr>
        <w:t>,</w:t>
      </w:r>
      <w:r w:rsidR="007378FC">
        <w:rPr>
          <w:rFonts w:ascii="Times New Roman" w:hAnsi="Times New Roman" w:cs="Times New Roman"/>
          <w:color w:val="000000"/>
        </w:rPr>
        <w:t xml:space="preserve"> 2025. godine nismo prijavili </w:t>
      </w:r>
      <w:proofErr w:type="spellStart"/>
      <w:r w:rsidR="007378FC">
        <w:rPr>
          <w:rFonts w:ascii="Times New Roman" w:hAnsi="Times New Roman" w:cs="Times New Roman"/>
          <w:color w:val="000000"/>
        </w:rPr>
        <w:t>Erasmus</w:t>
      </w:r>
      <w:proofErr w:type="spellEnd"/>
      <w:r w:rsidR="007378FC">
        <w:rPr>
          <w:rFonts w:ascii="Times New Roman" w:hAnsi="Times New Roman" w:cs="Times New Roman"/>
          <w:color w:val="000000"/>
        </w:rPr>
        <w:t xml:space="preserve"> projekt te ćemo slijedeći prijaviti u veljači 2026.</w:t>
      </w:r>
      <w:r w:rsidR="00A31491">
        <w:rPr>
          <w:rFonts w:ascii="Times New Roman" w:hAnsi="Times New Roman" w:cs="Times New Roman"/>
          <w:color w:val="000000"/>
        </w:rPr>
        <w:t xml:space="preserve"> godine.</w:t>
      </w:r>
    </w:p>
    <w:p w14:paraId="362CD298" w14:textId="6395391D" w:rsidR="008F725F" w:rsidRPr="007377F4"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 xml:space="preserve">Kako bismo što efikasnije održavali poslovne procese važno nam </w:t>
      </w:r>
      <w:r w:rsidR="00A31491">
        <w:rPr>
          <w:rFonts w:ascii="Times New Roman" w:hAnsi="Times New Roman" w:cs="Times New Roman"/>
          <w:color w:val="000000"/>
        </w:rPr>
        <w:t xml:space="preserve">je </w:t>
      </w:r>
      <w:r w:rsidR="007378FC">
        <w:rPr>
          <w:rFonts w:ascii="Times New Roman" w:hAnsi="Times New Roman" w:cs="Times New Roman"/>
          <w:color w:val="000000"/>
        </w:rPr>
        <w:t>da su</w:t>
      </w:r>
      <w:r>
        <w:rPr>
          <w:rFonts w:ascii="Times New Roman" w:hAnsi="Times New Roman" w:cs="Times New Roman"/>
          <w:color w:val="000000"/>
        </w:rPr>
        <w:t xml:space="preserve"> dislociran</w:t>
      </w:r>
      <w:r w:rsidR="007378FC">
        <w:rPr>
          <w:rFonts w:ascii="Times New Roman" w:hAnsi="Times New Roman" w:cs="Times New Roman"/>
          <w:color w:val="000000"/>
        </w:rPr>
        <w:t>i</w:t>
      </w:r>
      <w:r>
        <w:rPr>
          <w:rFonts w:ascii="Times New Roman" w:hAnsi="Times New Roman" w:cs="Times New Roman"/>
          <w:color w:val="000000"/>
        </w:rPr>
        <w:t xml:space="preserve"> objekt</w:t>
      </w:r>
      <w:r w:rsidR="007378FC">
        <w:rPr>
          <w:rFonts w:ascii="Times New Roman" w:hAnsi="Times New Roman" w:cs="Times New Roman"/>
          <w:color w:val="000000"/>
        </w:rPr>
        <w:t>i povezani</w:t>
      </w:r>
      <w:r>
        <w:rPr>
          <w:rFonts w:ascii="Times New Roman" w:hAnsi="Times New Roman" w:cs="Times New Roman"/>
          <w:color w:val="000000"/>
        </w:rPr>
        <w:t xml:space="preserve">. Idealno bi bilo da </w:t>
      </w:r>
      <w:r w:rsidR="007378FC">
        <w:rPr>
          <w:rFonts w:ascii="Times New Roman" w:hAnsi="Times New Roman" w:cs="Times New Roman"/>
          <w:color w:val="000000"/>
        </w:rPr>
        <w:t xml:space="preserve">vrtić </w:t>
      </w:r>
      <w:r w:rsidR="00B310A0">
        <w:rPr>
          <w:rFonts w:ascii="Times New Roman" w:hAnsi="Times New Roman" w:cs="Times New Roman"/>
          <w:color w:val="000000"/>
        </w:rPr>
        <w:t xml:space="preserve">za potrebe rada stručnog tima </w:t>
      </w:r>
      <w:r w:rsidR="007378FC">
        <w:rPr>
          <w:rFonts w:ascii="Times New Roman" w:hAnsi="Times New Roman" w:cs="Times New Roman"/>
          <w:color w:val="000000"/>
        </w:rPr>
        <w:t xml:space="preserve">ima </w:t>
      </w:r>
      <w:r>
        <w:rPr>
          <w:rFonts w:ascii="Times New Roman" w:hAnsi="Times New Roman" w:cs="Times New Roman"/>
          <w:color w:val="000000"/>
        </w:rPr>
        <w:t>električna vozila, s obzirom na naš status eko škole</w:t>
      </w:r>
      <w:r w:rsidR="007378FC">
        <w:rPr>
          <w:rFonts w:ascii="Times New Roman" w:hAnsi="Times New Roman" w:cs="Times New Roman"/>
          <w:color w:val="000000"/>
        </w:rPr>
        <w:t xml:space="preserve"> i manje troškove „goriva“</w:t>
      </w:r>
      <w:r w:rsidR="00B310A0">
        <w:rPr>
          <w:rFonts w:ascii="Times New Roman" w:hAnsi="Times New Roman" w:cs="Times New Roman"/>
          <w:color w:val="000000"/>
        </w:rPr>
        <w:t>,</w:t>
      </w:r>
      <w:r w:rsidR="007378FC">
        <w:rPr>
          <w:rFonts w:ascii="Times New Roman" w:hAnsi="Times New Roman" w:cs="Times New Roman"/>
          <w:color w:val="000000"/>
        </w:rPr>
        <w:t xml:space="preserve"> </w:t>
      </w:r>
      <w:r>
        <w:rPr>
          <w:rFonts w:ascii="Times New Roman" w:hAnsi="Times New Roman" w:cs="Times New Roman"/>
          <w:color w:val="000000"/>
        </w:rPr>
        <w:t>bez obzira radi li se o manj</w:t>
      </w:r>
      <w:r w:rsidR="00A31491">
        <w:rPr>
          <w:rFonts w:ascii="Times New Roman" w:hAnsi="Times New Roman" w:cs="Times New Roman"/>
          <w:color w:val="000000"/>
        </w:rPr>
        <w:t>em</w:t>
      </w:r>
      <w:r>
        <w:rPr>
          <w:rFonts w:ascii="Times New Roman" w:hAnsi="Times New Roman" w:cs="Times New Roman"/>
          <w:color w:val="000000"/>
        </w:rPr>
        <w:t xml:space="preserve"> automobil</w:t>
      </w:r>
      <w:r w:rsidR="00A31491">
        <w:rPr>
          <w:rFonts w:ascii="Times New Roman" w:hAnsi="Times New Roman" w:cs="Times New Roman"/>
          <w:color w:val="000000"/>
        </w:rPr>
        <w:t>u</w:t>
      </w:r>
      <w:r>
        <w:rPr>
          <w:rFonts w:ascii="Times New Roman" w:hAnsi="Times New Roman" w:cs="Times New Roman"/>
          <w:color w:val="000000"/>
        </w:rPr>
        <w:t xml:space="preserve"> ili romobilima.</w:t>
      </w:r>
    </w:p>
    <w:p w14:paraId="2070E974" w14:textId="77777777" w:rsidR="006E259A" w:rsidRDefault="006E259A" w:rsidP="008F725F">
      <w:pPr>
        <w:spacing w:line="360" w:lineRule="auto"/>
        <w:ind w:left="720" w:firstLine="696"/>
        <w:jc w:val="both"/>
        <w:rPr>
          <w:rFonts w:ascii="Times New Roman" w:hAnsi="Times New Roman" w:cs="Times New Roman"/>
          <w:b/>
        </w:rPr>
      </w:pPr>
    </w:p>
    <w:p w14:paraId="189F8847" w14:textId="77777777" w:rsidR="006E259A" w:rsidRDefault="006E259A" w:rsidP="008F725F">
      <w:pPr>
        <w:spacing w:line="360" w:lineRule="auto"/>
        <w:ind w:left="720" w:firstLine="696"/>
        <w:jc w:val="both"/>
        <w:rPr>
          <w:rFonts w:ascii="Times New Roman" w:hAnsi="Times New Roman" w:cs="Times New Roman"/>
          <w:b/>
        </w:rPr>
      </w:pPr>
    </w:p>
    <w:p w14:paraId="02139E7A" w14:textId="77777777" w:rsidR="006E259A" w:rsidRDefault="006E259A" w:rsidP="008F725F">
      <w:pPr>
        <w:spacing w:line="360" w:lineRule="auto"/>
        <w:ind w:left="720" w:firstLine="696"/>
        <w:jc w:val="both"/>
        <w:rPr>
          <w:rFonts w:ascii="Times New Roman" w:hAnsi="Times New Roman" w:cs="Times New Roman"/>
          <w:b/>
        </w:rPr>
      </w:pPr>
    </w:p>
    <w:p w14:paraId="0FFA86EC" w14:textId="77777777" w:rsidR="006E259A" w:rsidRDefault="006E259A" w:rsidP="008F725F">
      <w:pPr>
        <w:spacing w:line="360" w:lineRule="auto"/>
        <w:ind w:left="720" w:firstLine="696"/>
        <w:jc w:val="both"/>
        <w:rPr>
          <w:rFonts w:ascii="Times New Roman" w:hAnsi="Times New Roman" w:cs="Times New Roman"/>
          <w:b/>
        </w:rPr>
      </w:pPr>
    </w:p>
    <w:p w14:paraId="194AA570" w14:textId="77777777" w:rsidR="006E259A" w:rsidRDefault="006E259A" w:rsidP="008F725F">
      <w:pPr>
        <w:spacing w:line="360" w:lineRule="auto"/>
        <w:ind w:left="720" w:firstLine="696"/>
        <w:jc w:val="both"/>
        <w:rPr>
          <w:rFonts w:ascii="Times New Roman" w:hAnsi="Times New Roman" w:cs="Times New Roman"/>
          <w:b/>
        </w:rPr>
      </w:pPr>
    </w:p>
    <w:p w14:paraId="694FC266" w14:textId="77777777" w:rsidR="006E259A" w:rsidRDefault="006E259A" w:rsidP="008F725F">
      <w:pPr>
        <w:spacing w:line="360" w:lineRule="auto"/>
        <w:ind w:left="720" w:firstLine="696"/>
        <w:jc w:val="both"/>
        <w:rPr>
          <w:rFonts w:ascii="Times New Roman" w:hAnsi="Times New Roman" w:cs="Times New Roman"/>
          <w:b/>
        </w:rPr>
      </w:pPr>
    </w:p>
    <w:p w14:paraId="76E77AB2" w14:textId="5FB9787A" w:rsidR="008F725F" w:rsidRPr="007377F4" w:rsidRDefault="008F725F" w:rsidP="008F725F">
      <w:pPr>
        <w:spacing w:line="360" w:lineRule="auto"/>
        <w:ind w:left="720" w:firstLine="696"/>
        <w:jc w:val="both"/>
        <w:rPr>
          <w:rFonts w:ascii="Times New Roman" w:hAnsi="Times New Roman" w:cs="Times New Roman"/>
          <w:b/>
        </w:rPr>
      </w:pPr>
      <w:r w:rsidRPr="007377F4">
        <w:rPr>
          <w:rFonts w:ascii="Times New Roman" w:hAnsi="Times New Roman" w:cs="Times New Roman"/>
          <w:b/>
        </w:rPr>
        <w:lastRenderedPageBreak/>
        <w:t>Pokazatelji uspješnosti programa koji se financiraju:</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2267"/>
        <w:gridCol w:w="1134"/>
        <w:gridCol w:w="737"/>
        <w:gridCol w:w="709"/>
        <w:gridCol w:w="969"/>
        <w:gridCol w:w="993"/>
        <w:gridCol w:w="993"/>
      </w:tblGrid>
      <w:tr w:rsidR="00C47359" w:rsidRPr="00DE3725" w14:paraId="107048C7" w14:textId="0623BF96" w:rsidTr="00C47359">
        <w:trPr>
          <w:trHeight w:val="180"/>
        </w:trPr>
        <w:tc>
          <w:tcPr>
            <w:tcW w:w="2128" w:type="dxa"/>
            <w:tcBorders>
              <w:top w:val="single" w:sz="4" w:space="0" w:color="auto"/>
              <w:left w:val="single" w:sz="4" w:space="0" w:color="auto"/>
              <w:bottom w:val="single" w:sz="4" w:space="0" w:color="auto"/>
              <w:right w:val="single" w:sz="4" w:space="0" w:color="auto"/>
            </w:tcBorders>
          </w:tcPr>
          <w:p w14:paraId="295AEC10" w14:textId="77777777" w:rsidR="00C47359" w:rsidRPr="00DE3725" w:rsidRDefault="00C47359" w:rsidP="0019706C">
            <w:pPr>
              <w:ind w:left="-38"/>
              <w:jc w:val="both"/>
              <w:rPr>
                <w:rFonts w:ascii="Times New Roman" w:hAnsi="Times New Roman" w:cs="Times New Roman"/>
                <w:b/>
                <w:bCs/>
              </w:rPr>
            </w:pPr>
            <w:r w:rsidRPr="00DE3725">
              <w:rPr>
                <w:rFonts w:ascii="Times New Roman" w:hAnsi="Times New Roman" w:cs="Times New Roman"/>
                <w:b/>
                <w:bCs/>
              </w:rPr>
              <w:t>Pokazatelj rezultata</w:t>
            </w:r>
          </w:p>
        </w:tc>
        <w:tc>
          <w:tcPr>
            <w:tcW w:w="2267" w:type="dxa"/>
            <w:tcBorders>
              <w:top w:val="single" w:sz="4" w:space="0" w:color="auto"/>
              <w:left w:val="single" w:sz="4" w:space="0" w:color="auto"/>
              <w:bottom w:val="single" w:sz="4" w:space="0" w:color="auto"/>
              <w:right w:val="single" w:sz="4" w:space="0" w:color="auto"/>
            </w:tcBorders>
          </w:tcPr>
          <w:p w14:paraId="201EDCC9" w14:textId="77777777" w:rsidR="00C47359" w:rsidRPr="00DE3725" w:rsidRDefault="00C47359" w:rsidP="0019706C">
            <w:pPr>
              <w:ind w:left="-38"/>
              <w:jc w:val="both"/>
              <w:rPr>
                <w:rFonts w:ascii="Times New Roman" w:hAnsi="Times New Roman" w:cs="Times New Roman"/>
                <w:b/>
                <w:bCs/>
              </w:rPr>
            </w:pPr>
            <w:r w:rsidRPr="00DE3725">
              <w:rPr>
                <w:rFonts w:ascii="Times New Roman" w:hAnsi="Times New Roman" w:cs="Times New Roman"/>
                <w:b/>
                <w:bCs/>
              </w:rPr>
              <w:t>Definicija</w:t>
            </w:r>
          </w:p>
        </w:tc>
        <w:tc>
          <w:tcPr>
            <w:tcW w:w="1134" w:type="dxa"/>
            <w:tcBorders>
              <w:top w:val="single" w:sz="4" w:space="0" w:color="auto"/>
              <w:left w:val="single" w:sz="4" w:space="0" w:color="auto"/>
              <w:bottom w:val="single" w:sz="4" w:space="0" w:color="auto"/>
              <w:right w:val="single" w:sz="4" w:space="0" w:color="auto"/>
            </w:tcBorders>
          </w:tcPr>
          <w:p w14:paraId="5B08BC9F" w14:textId="77777777" w:rsidR="00C47359" w:rsidRPr="00DE3725" w:rsidRDefault="00C47359" w:rsidP="0019706C">
            <w:pPr>
              <w:ind w:left="-38"/>
              <w:jc w:val="both"/>
              <w:rPr>
                <w:rFonts w:ascii="Times New Roman" w:hAnsi="Times New Roman" w:cs="Times New Roman"/>
                <w:b/>
                <w:bCs/>
              </w:rPr>
            </w:pPr>
            <w:r w:rsidRPr="00DE3725">
              <w:rPr>
                <w:rFonts w:ascii="Times New Roman" w:hAnsi="Times New Roman" w:cs="Times New Roman"/>
                <w:b/>
                <w:bCs/>
              </w:rPr>
              <w:t>Jedinica</w:t>
            </w:r>
          </w:p>
        </w:tc>
        <w:tc>
          <w:tcPr>
            <w:tcW w:w="737" w:type="dxa"/>
            <w:tcBorders>
              <w:top w:val="single" w:sz="4" w:space="0" w:color="auto"/>
              <w:left w:val="single" w:sz="4" w:space="0" w:color="auto"/>
              <w:bottom w:val="single" w:sz="4" w:space="0" w:color="auto"/>
              <w:right w:val="single" w:sz="4" w:space="0" w:color="auto"/>
            </w:tcBorders>
          </w:tcPr>
          <w:p w14:paraId="48C7E528" w14:textId="5216EB15" w:rsidR="00C47359" w:rsidRPr="00DE3725" w:rsidRDefault="00C47359" w:rsidP="0019706C">
            <w:pPr>
              <w:ind w:left="-38"/>
              <w:jc w:val="both"/>
              <w:rPr>
                <w:rFonts w:ascii="Times New Roman" w:hAnsi="Times New Roman" w:cs="Times New Roman"/>
                <w:b/>
                <w:bCs/>
              </w:rPr>
            </w:pPr>
            <w:r>
              <w:rPr>
                <w:rFonts w:ascii="Times New Roman" w:hAnsi="Times New Roman" w:cs="Times New Roman"/>
                <w:b/>
                <w:bCs/>
              </w:rPr>
              <w:t>Polazna v</w:t>
            </w:r>
            <w:r w:rsidRPr="00DE3725">
              <w:rPr>
                <w:rFonts w:ascii="Times New Roman" w:hAnsi="Times New Roman" w:cs="Times New Roman"/>
                <w:b/>
                <w:bCs/>
              </w:rPr>
              <w:t xml:space="preserve">rijednost </w:t>
            </w:r>
          </w:p>
          <w:p w14:paraId="37AF0BEB" w14:textId="77777777" w:rsidR="00C47359" w:rsidRPr="00DE3725" w:rsidRDefault="00C47359" w:rsidP="0019706C">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4</w:t>
            </w:r>
            <w:r w:rsidRPr="00DE3725">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tcPr>
          <w:p w14:paraId="51690EC9" w14:textId="17C7410A" w:rsidR="00C47359" w:rsidRPr="00DE3725" w:rsidRDefault="00C47359" w:rsidP="0019706C">
            <w:pPr>
              <w:ind w:left="-38"/>
              <w:jc w:val="both"/>
              <w:rPr>
                <w:rFonts w:ascii="Times New Roman" w:hAnsi="Times New Roman" w:cs="Times New Roman"/>
                <w:b/>
                <w:bCs/>
              </w:rPr>
            </w:pPr>
            <w:r>
              <w:rPr>
                <w:rFonts w:ascii="Times New Roman" w:hAnsi="Times New Roman" w:cs="Times New Roman"/>
                <w:b/>
                <w:bCs/>
              </w:rPr>
              <w:t>V</w:t>
            </w:r>
            <w:r w:rsidRPr="00DE3725">
              <w:rPr>
                <w:rFonts w:ascii="Times New Roman" w:hAnsi="Times New Roman" w:cs="Times New Roman"/>
                <w:b/>
                <w:bCs/>
              </w:rPr>
              <w:t>rijednost 202</w:t>
            </w:r>
            <w:r>
              <w:rPr>
                <w:rFonts w:ascii="Times New Roman" w:hAnsi="Times New Roman" w:cs="Times New Roman"/>
                <w:b/>
                <w:bCs/>
              </w:rPr>
              <w:t>5</w:t>
            </w:r>
            <w:r w:rsidRPr="00DE3725">
              <w:rPr>
                <w:rFonts w:ascii="Times New Roman" w:hAnsi="Times New Roman" w:cs="Times New Roman"/>
                <w:b/>
                <w:bCs/>
              </w:rPr>
              <w:t>.</w:t>
            </w:r>
          </w:p>
        </w:tc>
        <w:tc>
          <w:tcPr>
            <w:tcW w:w="969" w:type="dxa"/>
            <w:tcBorders>
              <w:top w:val="single" w:sz="4" w:space="0" w:color="auto"/>
              <w:left w:val="single" w:sz="4" w:space="0" w:color="auto"/>
              <w:bottom w:val="single" w:sz="4" w:space="0" w:color="auto"/>
              <w:right w:val="single" w:sz="4" w:space="0" w:color="auto"/>
            </w:tcBorders>
          </w:tcPr>
          <w:p w14:paraId="46691BBF" w14:textId="77777777" w:rsidR="00C47359" w:rsidRPr="00DE3725" w:rsidRDefault="00C47359" w:rsidP="0019706C">
            <w:pPr>
              <w:ind w:left="-38"/>
              <w:jc w:val="both"/>
              <w:rPr>
                <w:rFonts w:ascii="Times New Roman" w:hAnsi="Times New Roman" w:cs="Times New Roman"/>
                <w:b/>
                <w:bCs/>
              </w:rPr>
            </w:pPr>
            <w:r w:rsidRPr="00DE3725">
              <w:rPr>
                <w:rFonts w:ascii="Times New Roman" w:hAnsi="Times New Roman" w:cs="Times New Roman"/>
                <w:b/>
                <w:bCs/>
              </w:rPr>
              <w:t>Ciljana vrijednost</w:t>
            </w:r>
          </w:p>
          <w:p w14:paraId="495A4959" w14:textId="77777777" w:rsidR="00C47359" w:rsidRPr="00DE3725" w:rsidRDefault="00C47359" w:rsidP="0019706C">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6</w:t>
            </w:r>
            <w:r w:rsidRPr="00DE3725">
              <w:rPr>
                <w:rFonts w:ascii="Times New Roman" w:hAnsi="Times New Roman" w:cs="Times New Roman"/>
                <w:b/>
                <w:bCs/>
              </w:rPr>
              <w:t>.</w:t>
            </w:r>
          </w:p>
        </w:tc>
        <w:tc>
          <w:tcPr>
            <w:tcW w:w="993" w:type="dxa"/>
            <w:tcBorders>
              <w:top w:val="single" w:sz="4" w:space="0" w:color="auto"/>
              <w:left w:val="single" w:sz="4" w:space="0" w:color="auto"/>
              <w:bottom w:val="single" w:sz="4" w:space="0" w:color="auto"/>
              <w:right w:val="single" w:sz="4" w:space="0" w:color="auto"/>
            </w:tcBorders>
          </w:tcPr>
          <w:p w14:paraId="27BCC8CE" w14:textId="77777777" w:rsidR="00C47359" w:rsidRPr="00DE3725" w:rsidRDefault="00C47359" w:rsidP="0019706C">
            <w:pPr>
              <w:ind w:left="-38"/>
              <w:jc w:val="both"/>
              <w:rPr>
                <w:rFonts w:ascii="Times New Roman" w:hAnsi="Times New Roman" w:cs="Times New Roman"/>
                <w:b/>
                <w:bCs/>
              </w:rPr>
            </w:pPr>
            <w:r>
              <w:rPr>
                <w:rFonts w:ascii="Times New Roman" w:hAnsi="Times New Roman" w:cs="Times New Roman"/>
                <w:b/>
                <w:bCs/>
              </w:rPr>
              <w:t>Ciljana vrijednost 2027.</w:t>
            </w:r>
          </w:p>
        </w:tc>
        <w:tc>
          <w:tcPr>
            <w:tcW w:w="993" w:type="dxa"/>
            <w:tcBorders>
              <w:top w:val="single" w:sz="4" w:space="0" w:color="auto"/>
              <w:left w:val="single" w:sz="4" w:space="0" w:color="auto"/>
              <w:bottom w:val="single" w:sz="4" w:space="0" w:color="auto"/>
              <w:right w:val="single" w:sz="4" w:space="0" w:color="auto"/>
            </w:tcBorders>
          </w:tcPr>
          <w:p w14:paraId="483B8D37" w14:textId="70BF3CE4" w:rsidR="00C47359" w:rsidRDefault="00C47359" w:rsidP="0019706C">
            <w:pPr>
              <w:ind w:left="-38"/>
              <w:jc w:val="both"/>
              <w:rPr>
                <w:rFonts w:ascii="Times New Roman" w:hAnsi="Times New Roman" w:cs="Times New Roman"/>
                <w:b/>
                <w:bCs/>
              </w:rPr>
            </w:pPr>
            <w:r>
              <w:rPr>
                <w:rFonts w:ascii="Times New Roman" w:hAnsi="Times New Roman" w:cs="Times New Roman"/>
                <w:b/>
                <w:bCs/>
              </w:rPr>
              <w:t>Ciljana vrijednost 202</w:t>
            </w:r>
            <w:r w:rsidR="004649C1">
              <w:rPr>
                <w:rFonts w:ascii="Times New Roman" w:hAnsi="Times New Roman" w:cs="Times New Roman"/>
                <w:b/>
                <w:bCs/>
              </w:rPr>
              <w:t>8</w:t>
            </w:r>
            <w:r>
              <w:rPr>
                <w:rFonts w:ascii="Times New Roman" w:hAnsi="Times New Roman" w:cs="Times New Roman"/>
                <w:b/>
                <w:bCs/>
              </w:rPr>
              <w:t>.</w:t>
            </w:r>
          </w:p>
          <w:p w14:paraId="24799BAF" w14:textId="3CB73F55" w:rsidR="00C47359" w:rsidRDefault="00C47359" w:rsidP="0019706C">
            <w:pPr>
              <w:ind w:left="-38"/>
              <w:jc w:val="both"/>
              <w:rPr>
                <w:rFonts w:ascii="Times New Roman" w:hAnsi="Times New Roman" w:cs="Times New Roman"/>
                <w:b/>
                <w:bCs/>
              </w:rPr>
            </w:pPr>
            <w:r>
              <w:rPr>
                <w:rFonts w:ascii="Times New Roman" w:hAnsi="Times New Roman" w:cs="Times New Roman"/>
                <w:b/>
                <w:bCs/>
              </w:rPr>
              <w:t xml:space="preserve"> </w:t>
            </w:r>
          </w:p>
        </w:tc>
      </w:tr>
      <w:tr w:rsidR="00C47359" w:rsidRPr="00DE3725" w14:paraId="7F3B3FD5" w14:textId="68565945" w:rsidTr="00C47359">
        <w:trPr>
          <w:trHeight w:val="180"/>
        </w:trPr>
        <w:tc>
          <w:tcPr>
            <w:tcW w:w="2128" w:type="dxa"/>
            <w:tcBorders>
              <w:top w:val="single" w:sz="4" w:space="0" w:color="auto"/>
              <w:left w:val="single" w:sz="4" w:space="0" w:color="auto"/>
              <w:bottom w:val="single" w:sz="4" w:space="0" w:color="auto"/>
              <w:right w:val="single" w:sz="4" w:space="0" w:color="auto"/>
            </w:tcBorders>
          </w:tcPr>
          <w:p w14:paraId="3EA4A7C6"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Povećanje broja stručnog usavršavanja zaposlenika na višednevnim stručnim tečajevima</w:t>
            </w:r>
          </w:p>
        </w:tc>
        <w:tc>
          <w:tcPr>
            <w:tcW w:w="2267" w:type="dxa"/>
            <w:tcBorders>
              <w:top w:val="single" w:sz="4" w:space="0" w:color="auto"/>
              <w:left w:val="single" w:sz="4" w:space="0" w:color="auto"/>
              <w:bottom w:val="single" w:sz="4" w:space="0" w:color="auto"/>
              <w:right w:val="single" w:sz="4" w:space="0" w:color="auto"/>
            </w:tcBorders>
          </w:tcPr>
          <w:p w14:paraId="4DC53A95"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Razvoj kompetencija zaposlenika u predškolskoj ustanovi</w:t>
            </w:r>
          </w:p>
        </w:tc>
        <w:tc>
          <w:tcPr>
            <w:tcW w:w="1134" w:type="dxa"/>
            <w:tcBorders>
              <w:top w:val="single" w:sz="4" w:space="0" w:color="auto"/>
              <w:left w:val="single" w:sz="4" w:space="0" w:color="auto"/>
              <w:bottom w:val="single" w:sz="4" w:space="0" w:color="auto"/>
              <w:right w:val="single" w:sz="4" w:space="0" w:color="auto"/>
            </w:tcBorders>
          </w:tcPr>
          <w:p w14:paraId="2265564C"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 xml:space="preserve">Broj polaznika usavršavanja </w:t>
            </w:r>
          </w:p>
        </w:tc>
        <w:tc>
          <w:tcPr>
            <w:tcW w:w="737" w:type="dxa"/>
            <w:tcBorders>
              <w:top w:val="single" w:sz="4" w:space="0" w:color="auto"/>
              <w:left w:val="single" w:sz="4" w:space="0" w:color="auto"/>
              <w:bottom w:val="single" w:sz="4" w:space="0" w:color="auto"/>
              <w:right w:val="single" w:sz="4" w:space="0" w:color="auto"/>
            </w:tcBorders>
          </w:tcPr>
          <w:p w14:paraId="078D2204" w14:textId="77777777" w:rsidR="00C47359" w:rsidRPr="00DE3725" w:rsidRDefault="00C47359" w:rsidP="0019706C">
            <w:pPr>
              <w:rPr>
                <w:rFonts w:ascii="Times New Roman" w:hAnsi="Times New Roman" w:cs="Times New Roman"/>
              </w:rPr>
            </w:pPr>
            <w:r>
              <w:rPr>
                <w:rFonts w:ascii="Times New Roman" w:hAnsi="Times New Roman" w:cs="Times New Roman"/>
              </w:rPr>
              <w:t>40</w:t>
            </w:r>
          </w:p>
        </w:tc>
        <w:tc>
          <w:tcPr>
            <w:tcW w:w="709" w:type="dxa"/>
            <w:tcBorders>
              <w:top w:val="single" w:sz="4" w:space="0" w:color="auto"/>
              <w:left w:val="single" w:sz="4" w:space="0" w:color="auto"/>
              <w:bottom w:val="single" w:sz="4" w:space="0" w:color="auto"/>
              <w:right w:val="single" w:sz="4" w:space="0" w:color="auto"/>
            </w:tcBorders>
          </w:tcPr>
          <w:p w14:paraId="4C5E97DE" w14:textId="3D5D5673" w:rsidR="00C47359" w:rsidRPr="00DE3725" w:rsidRDefault="00C47359" w:rsidP="0019706C">
            <w:pPr>
              <w:rPr>
                <w:rFonts w:ascii="Times New Roman" w:hAnsi="Times New Roman" w:cs="Times New Roman"/>
              </w:rPr>
            </w:pPr>
            <w:r>
              <w:rPr>
                <w:rFonts w:ascii="Times New Roman" w:hAnsi="Times New Roman" w:cs="Times New Roman"/>
              </w:rPr>
              <w:t>60</w:t>
            </w:r>
          </w:p>
        </w:tc>
        <w:tc>
          <w:tcPr>
            <w:tcW w:w="969" w:type="dxa"/>
            <w:tcBorders>
              <w:top w:val="single" w:sz="4" w:space="0" w:color="auto"/>
              <w:left w:val="single" w:sz="4" w:space="0" w:color="auto"/>
              <w:bottom w:val="single" w:sz="4" w:space="0" w:color="auto"/>
              <w:right w:val="single" w:sz="4" w:space="0" w:color="auto"/>
            </w:tcBorders>
          </w:tcPr>
          <w:p w14:paraId="63F50420" w14:textId="40527AEA" w:rsidR="00C47359" w:rsidRPr="00DE3725" w:rsidRDefault="00C47359" w:rsidP="0019706C">
            <w:pPr>
              <w:rPr>
                <w:rFonts w:ascii="Times New Roman" w:hAnsi="Times New Roman" w:cs="Times New Roman"/>
              </w:rPr>
            </w:pPr>
            <w:r>
              <w:rPr>
                <w:rFonts w:ascii="Times New Roman" w:hAnsi="Times New Roman" w:cs="Times New Roman"/>
              </w:rPr>
              <w:t>60</w:t>
            </w:r>
          </w:p>
          <w:p w14:paraId="49AC2FB8" w14:textId="77777777" w:rsidR="00C47359" w:rsidRPr="00DE3725" w:rsidRDefault="00C47359" w:rsidP="0019706C">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6DAF757D" w14:textId="0408384B" w:rsidR="00C47359" w:rsidRPr="00DE3725" w:rsidRDefault="00C47359" w:rsidP="0019706C">
            <w:pPr>
              <w:rPr>
                <w:rFonts w:ascii="Times New Roman" w:hAnsi="Times New Roman" w:cs="Times New Roman"/>
              </w:rPr>
            </w:pPr>
            <w:r>
              <w:rPr>
                <w:rFonts w:ascii="Times New Roman" w:hAnsi="Times New Roman" w:cs="Times New Roman"/>
              </w:rPr>
              <w:t>60</w:t>
            </w:r>
          </w:p>
        </w:tc>
        <w:tc>
          <w:tcPr>
            <w:tcW w:w="993" w:type="dxa"/>
            <w:tcBorders>
              <w:top w:val="single" w:sz="4" w:space="0" w:color="auto"/>
              <w:left w:val="single" w:sz="4" w:space="0" w:color="auto"/>
              <w:bottom w:val="single" w:sz="4" w:space="0" w:color="auto"/>
              <w:right w:val="single" w:sz="4" w:space="0" w:color="auto"/>
            </w:tcBorders>
          </w:tcPr>
          <w:p w14:paraId="53AB9DF5" w14:textId="170F0373" w:rsidR="00C47359" w:rsidRDefault="00C47359" w:rsidP="0019706C">
            <w:pPr>
              <w:rPr>
                <w:rFonts w:ascii="Times New Roman" w:hAnsi="Times New Roman" w:cs="Times New Roman"/>
              </w:rPr>
            </w:pPr>
            <w:r>
              <w:rPr>
                <w:rFonts w:ascii="Times New Roman" w:hAnsi="Times New Roman" w:cs="Times New Roman"/>
              </w:rPr>
              <w:t>60</w:t>
            </w:r>
          </w:p>
        </w:tc>
      </w:tr>
      <w:tr w:rsidR="00C47359" w:rsidRPr="00DE3725" w14:paraId="45DE135A" w14:textId="79D79D70" w:rsidTr="00C47359">
        <w:trPr>
          <w:trHeight w:val="180"/>
        </w:trPr>
        <w:tc>
          <w:tcPr>
            <w:tcW w:w="2128" w:type="dxa"/>
            <w:tcBorders>
              <w:top w:val="single" w:sz="4" w:space="0" w:color="auto"/>
              <w:left w:val="single" w:sz="4" w:space="0" w:color="auto"/>
              <w:bottom w:val="single" w:sz="4" w:space="0" w:color="auto"/>
              <w:right w:val="single" w:sz="4" w:space="0" w:color="auto"/>
            </w:tcBorders>
          </w:tcPr>
          <w:p w14:paraId="1F0CBF4C"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Povećanje broja stručnih edukacija odgojno-obrazovnih djelatnika</w:t>
            </w:r>
          </w:p>
        </w:tc>
        <w:tc>
          <w:tcPr>
            <w:tcW w:w="2267" w:type="dxa"/>
            <w:tcBorders>
              <w:top w:val="single" w:sz="4" w:space="0" w:color="auto"/>
              <w:left w:val="single" w:sz="4" w:space="0" w:color="auto"/>
              <w:bottom w:val="single" w:sz="4" w:space="0" w:color="auto"/>
              <w:right w:val="single" w:sz="4" w:space="0" w:color="auto"/>
            </w:tcBorders>
          </w:tcPr>
          <w:p w14:paraId="47139642"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Stručno specijaliziranje određenog područja rada</w:t>
            </w:r>
          </w:p>
        </w:tc>
        <w:tc>
          <w:tcPr>
            <w:tcW w:w="1134" w:type="dxa"/>
            <w:tcBorders>
              <w:top w:val="single" w:sz="4" w:space="0" w:color="auto"/>
              <w:left w:val="single" w:sz="4" w:space="0" w:color="auto"/>
              <w:bottom w:val="single" w:sz="4" w:space="0" w:color="auto"/>
              <w:right w:val="single" w:sz="4" w:space="0" w:color="auto"/>
            </w:tcBorders>
          </w:tcPr>
          <w:p w14:paraId="55783F09"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Broj polaznika usavršavanja</w:t>
            </w:r>
          </w:p>
        </w:tc>
        <w:tc>
          <w:tcPr>
            <w:tcW w:w="737" w:type="dxa"/>
            <w:tcBorders>
              <w:top w:val="single" w:sz="4" w:space="0" w:color="auto"/>
              <w:left w:val="single" w:sz="4" w:space="0" w:color="auto"/>
              <w:bottom w:val="single" w:sz="4" w:space="0" w:color="auto"/>
              <w:right w:val="single" w:sz="4" w:space="0" w:color="auto"/>
            </w:tcBorders>
          </w:tcPr>
          <w:p w14:paraId="71279A44" w14:textId="77777777" w:rsidR="00C47359" w:rsidRPr="00DE3725" w:rsidRDefault="00C47359" w:rsidP="0019706C">
            <w:pPr>
              <w:rPr>
                <w:rFonts w:ascii="Times New Roman" w:hAnsi="Times New Roman" w:cs="Times New Roman"/>
              </w:rPr>
            </w:pPr>
            <w:r>
              <w:rPr>
                <w:rFonts w:ascii="Times New Roman"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tcPr>
          <w:p w14:paraId="17562768" w14:textId="7BC7B5B3" w:rsidR="00C47359" w:rsidRPr="00DE3725" w:rsidRDefault="00C47359" w:rsidP="0019706C">
            <w:pPr>
              <w:rPr>
                <w:rFonts w:ascii="Times New Roman" w:hAnsi="Times New Roman" w:cs="Times New Roman"/>
              </w:rPr>
            </w:pPr>
            <w:r>
              <w:rPr>
                <w:rFonts w:ascii="Times New Roman" w:hAnsi="Times New Roman" w:cs="Times New Roman"/>
              </w:rPr>
              <w:t>0</w:t>
            </w:r>
          </w:p>
        </w:tc>
        <w:tc>
          <w:tcPr>
            <w:tcW w:w="969" w:type="dxa"/>
            <w:tcBorders>
              <w:top w:val="single" w:sz="4" w:space="0" w:color="auto"/>
              <w:left w:val="single" w:sz="4" w:space="0" w:color="auto"/>
              <w:bottom w:val="single" w:sz="4" w:space="0" w:color="auto"/>
              <w:right w:val="single" w:sz="4" w:space="0" w:color="auto"/>
            </w:tcBorders>
          </w:tcPr>
          <w:p w14:paraId="5F3273CE" w14:textId="6D3E3411" w:rsidR="00C47359" w:rsidRPr="00DE3725" w:rsidRDefault="00C47359" w:rsidP="0019706C">
            <w:pPr>
              <w:rPr>
                <w:rFonts w:ascii="Times New Roman" w:hAnsi="Times New Roman" w:cs="Times New Roman"/>
              </w:rPr>
            </w:pPr>
            <w:r>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2D919A6D" w14:textId="38ADBA0F" w:rsidR="00C47359" w:rsidRPr="00DE3725" w:rsidRDefault="00C47359" w:rsidP="0019706C">
            <w:pPr>
              <w:rPr>
                <w:rFonts w:ascii="Times New Roman" w:hAnsi="Times New Roman" w:cs="Times New Roman"/>
              </w:rPr>
            </w:pPr>
            <w:r>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5FBFBEEE" w14:textId="56DD8F95" w:rsidR="00C47359" w:rsidRDefault="00C47359" w:rsidP="0019706C">
            <w:pPr>
              <w:rPr>
                <w:rFonts w:ascii="Times New Roman" w:hAnsi="Times New Roman" w:cs="Times New Roman"/>
              </w:rPr>
            </w:pPr>
            <w:r>
              <w:rPr>
                <w:rFonts w:ascii="Times New Roman" w:hAnsi="Times New Roman" w:cs="Times New Roman"/>
              </w:rPr>
              <w:t>4</w:t>
            </w:r>
          </w:p>
        </w:tc>
      </w:tr>
      <w:tr w:rsidR="00C47359" w:rsidRPr="00DE3725" w14:paraId="48E9BF24" w14:textId="5A0CAA5E" w:rsidTr="00C47359">
        <w:trPr>
          <w:trHeight w:val="180"/>
        </w:trPr>
        <w:tc>
          <w:tcPr>
            <w:tcW w:w="2128" w:type="dxa"/>
            <w:tcBorders>
              <w:top w:val="single" w:sz="4" w:space="0" w:color="auto"/>
              <w:left w:val="single" w:sz="4" w:space="0" w:color="auto"/>
              <w:bottom w:val="single" w:sz="4" w:space="0" w:color="auto"/>
              <w:right w:val="single" w:sz="4" w:space="0" w:color="auto"/>
            </w:tcBorders>
          </w:tcPr>
          <w:p w14:paraId="73992FAB"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Povećanje broja skupina s cjelodnevnim posebnim programom</w:t>
            </w:r>
          </w:p>
        </w:tc>
        <w:tc>
          <w:tcPr>
            <w:tcW w:w="2267" w:type="dxa"/>
            <w:tcBorders>
              <w:top w:val="single" w:sz="4" w:space="0" w:color="auto"/>
              <w:left w:val="single" w:sz="4" w:space="0" w:color="auto"/>
              <w:bottom w:val="single" w:sz="4" w:space="0" w:color="auto"/>
              <w:right w:val="single" w:sz="4" w:space="0" w:color="auto"/>
            </w:tcBorders>
          </w:tcPr>
          <w:p w14:paraId="56C6BA5E"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Organiziranje cjelodnevnih posebnih programa</w:t>
            </w:r>
          </w:p>
        </w:tc>
        <w:tc>
          <w:tcPr>
            <w:tcW w:w="1134" w:type="dxa"/>
            <w:tcBorders>
              <w:top w:val="single" w:sz="4" w:space="0" w:color="auto"/>
              <w:left w:val="single" w:sz="4" w:space="0" w:color="auto"/>
              <w:bottom w:val="single" w:sz="4" w:space="0" w:color="auto"/>
              <w:right w:val="single" w:sz="4" w:space="0" w:color="auto"/>
            </w:tcBorders>
          </w:tcPr>
          <w:p w14:paraId="20E87CBF"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Broj skupina</w:t>
            </w:r>
          </w:p>
        </w:tc>
        <w:tc>
          <w:tcPr>
            <w:tcW w:w="737" w:type="dxa"/>
            <w:tcBorders>
              <w:top w:val="single" w:sz="4" w:space="0" w:color="auto"/>
              <w:left w:val="single" w:sz="4" w:space="0" w:color="auto"/>
              <w:bottom w:val="single" w:sz="4" w:space="0" w:color="auto"/>
              <w:right w:val="single" w:sz="4" w:space="0" w:color="auto"/>
            </w:tcBorders>
          </w:tcPr>
          <w:p w14:paraId="19DC712D"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38EE7F59" w14:textId="0D812ADB" w:rsidR="00C47359" w:rsidRPr="00807F4A" w:rsidRDefault="00C47359" w:rsidP="0019706C">
            <w:pPr>
              <w:rPr>
                <w:rFonts w:ascii="Times New Roman" w:hAnsi="Times New Roman" w:cs="Times New Roman"/>
                <w:highlight w:val="yellow"/>
              </w:rPr>
            </w:pPr>
            <w:r w:rsidRPr="00257669">
              <w:rPr>
                <w:rFonts w:ascii="Times New Roman" w:hAnsi="Times New Roman" w:cs="Times New Roman"/>
              </w:rPr>
              <w:t>4</w:t>
            </w:r>
          </w:p>
        </w:tc>
        <w:tc>
          <w:tcPr>
            <w:tcW w:w="969" w:type="dxa"/>
            <w:tcBorders>
              <w:top w:val="single" w:sz="4" w:space="0" w:color="auto"/>
              <w:left w:val="single" w:sz="4" w:space="0" w:color="auto"/>
              <w:bottom w:val="single" w:sz="4" w:space="0" w:color="auto"/>
              <w:right w:val="single" w:sz="4" w:space="0" w:color="auto"/>
            </w:tcBorders>
          </w:tcPr>
          <w:p w14:paraId="3098556C" w14:textId="0C4F48D2" w:rsidR="00C47359" w:rsidRPr="00DE3725" w:rsidRDefault="00C47359" w:rsidP="0019706C">
            <w:pPr>
              <w:rPr>
                <w:rFonts w:ascii="Times New Roman" w:hAnsi="Times New Roman" w:cs="Times New Roman"/>
              </w:rPr>
            </w:pPr>
            <w:r>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tcPr>
          <w:p w14:paraId="5F11CCC6" w14:textId="2B07623B" w:rsidR="00C47359" w:rsidRDefault="00C47359" w:rsidP="0019706C">
            <w:pPr>
              <w:rPr>
                <w:rFonts w:ascii="Times New Roman" w:hAnsi="Times New Roman" w:cs="Times New Roman"/>
              </w:rPr>
            </w:pPr>
            <w:r>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tcPr>
          <w:p w14:paraId="32F0C64B" w14:textId="53459F39" w:rsidR="00C47359" w:rsidRDefault="00C47359" w:rsidP="0019706C">
            <w:pPr>
              <w:rPr>
                <w:rFonts w:ascii="Times New Roman" w:hAnsi="Times New Roman" w:cs="Times New Roman"/>
              </w:rPr>
            </w:pPr>
            <w:r>
              <w:rPr>
                <w:rFonts w:ascii="Times New Roman" w:hAnsi="Times New Roman" w:cs="Times New Roman"/>
              </w:rPr>
              <w:t>6</w:t>
            </w:r>
          </w:p>
        </w:tc>
      </w:tr>
      <w:tr w:rsidR="00C47359" w:rsidRPr="00DE3725" w14:paraId="0D07643B" w14:textId="59F40589" w:rsidTr="00C47359">
        <w:trPr>
          <w:trHeight w:val="893"/>
        </w:trPr>
        <w:tc>
          <w:tcPr>
            <w:tcW w:w="2128" w:type="dxa"/>
            <w:tcBorders>
              <w:top w:val="single" w:sz="4" w:space="0" w:color="auto"/>
              <w:left w:val="single" w:sz="4" w:space="0" w:color="auto"/>
              <w:bottom w:val="single" w:sz="4" w:space="0" w:color="auto"/>
              <w:right w:val="single" w:sz="4" w:space="0" w:color="auto"/>
            </w:tcBorders>
          </w:tcPr>
          <w:p w14:paraId="4A56A18B"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 xml:space="preserve">Kontinuitet u odobravanju i provedbi </w:t>
            </w:r>
            <w:proofErr w:type="spellStart"/>
            <w:r w:rsidRPr="00DE3725">
              <w:rPr>
                <w:rFonts w:ascii="Times New Roman" w:hAnsi="Times New Roman" w:cs="Times New Roman"/>
              </w:rPr>
              <w:t>Erasmus</w:t>
            </w:r>
            <w:proofErr w:type="spellEnd"/>
            <w:r w:rsidRPr="00DE3725">
              <w:rPr>
                <w:rFonts w:ascii="Times New Roman" w:hAnsi="Times New Roman" w:cs="Times New Roman"/>
              </w:rPr>
              <w:t xml:space="preserve">+ projekata </w:t>
            </w:r>
          </w:p>
        </w:tc>
        <w:tc>
          <w:tcPr>
            <w:tcW w:w="2267" w:type="dxa"/>
            <w:tcBorders>
              <w:top w:val="single" w:sz="4" w:space="0" w:color="auto"/>
              <w:left w:val="single" w:sz="4" w:space="0" w:color="auto"/>
              <w:bottom w:val="single" w:sz="4" w:space="0" w:color="auto"/>
              <w:right w:val="single" w:sz="4" w:space="0" w:color="auto"/>
            </w:tcBorders>
          </w:tcPr>
          <w:p w14:paraId="788026B0"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 xml:space="preserve">Uključenje u EU projekte za ustanove predškolskog odgoja </w:t>
            </w:r>
          </w:p>
        </w:tc>
        <w:tc>
          <w:tcPr>
            <w:tcW w:w="1134" w:type="dxa"/>
            <w:tcBorders>
              <w:top w:val="single" w:sz="4" w:space="0" w:color="auto"/>
              <w:left w:val="single" w:sz="4" w:space="0" w:color="auto"/>
              <w:bottom w:val="single" w:sz="4" w:space="0" w:color="auto"/>
              <w:right w:val="single" w:sz="4" w:space="0" w:color="auto"/>
            </w:tcBorders>
          </w:tcPr>
          <w:p w14:paraId="67591BEE" w14:textId="77777777" w:rsidR="00C47359" w:rsidRPr="00DE3725" w:rsidRDefault="00C47359" w:rsidP="0019706C">
            <w:pPr>
              <w:rPr>
                <w:rFonts w:ascii="Times New Roman" w:hAnsi="Times New Roman" w:cs="Times New Roman"/>
              </w:rPr>
            </w:pPr>
            <w:r w:rsidRPr="00DE3725">
              <w:rPr>
                <w:rFonts w:ascii="Times New Roman" w:hAnsi="Times New Roman" w:cs="Times New Roman"/>
              </w:rPr>
              <w:t xml:space="preserve">Broj projekata </w:t>
            </w:r>
          </w:p>
        </w:tc>
        <w:tc>
          <w:tcPr>
            <w:tcW w:w="737" w:type="dxa"/>
            <w:tcBorders>
              <w:top w:val="single" w:sz="4" w:space="0" w:color="auto"/>
              <w:left w:val="single" w:sz="4" w:space="0" w:color="auto"/>
              <w:bottom w:val="single" w:sz="4" w:space="0" w:color="auto"/>
              <w:right w:val="single" w:sz="4" w:space="0" w:color="auto"/>
            </w:tcBorders>
          </w:tcPr>
          <w:p w14:paraId="45EFD7B5" w14:textId="77777777" w:rsidR="00C47359" w:rsidRPr="00DE3725" w:rsidRDefault="00C47359" w:rsidP="0019706C">
            <w:pPr>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14:paraId="1D332109" w14:textId="7F57084B" w:rsidR="00C47359" w:rsidRPr="00DE3725" w:rsidRDefault="00C47359" w:rsidP="0019706C">
            <w:pPr>
              <w:rPr>
                <w:rFonts w:ascii="Times New Roman" w:hAnsi="Times New Roman" w:cs="Times New Roman"/>
              </w:rPr>
            </w:pPr>
            <w:r w:rsidRPr="00257669">
              <w:rPr>
                <w:rFonts w:ascii="Times New Roman" w:hAnsi="Times New Roman" w:cs="Times New Roman"/>
              </w:rPr>
              <w:t>1</w:t>
            </w:r>
          </w:p>
        </w:tc>
        <w:tc>
          <w:tcPr>
            <w:tcW w:w="969" w:type="dxa"/>
            <w:tcBorders>
              <w:top w:val="single" w:sz="4" w:space="0" w:color="auto"/>
              <w:left w:val="single" w:sz="4" w:space="0" w:color="auto"/>
              <w:bottom w:val="single" w:sz="4" w:space="0" w:color="auto"/>
              <w:right w:val="single" w:sz="4" w:space="0" w:color="auto"/>
            </w:tcBorders>
          </w:tcPr>
          <w:p w14:paraId="4D87076C" w14:textId="421A68CC" w:rsidR="00C47359" w:rsidRPr="00DE3725" w:rsidRDefault="00C47359" w:rsidP="0019706C">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50349A11" w14:textId="6A11DACD" w:rsidR="00C47359" w:rsidRPr="00DE3725" w:rsidRDefault="00C47359" w:rsidP="0019706C">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01852DE4" w14:textId="30FA3E8D" w:rsidR="00C47359" w:rsidRDefault="00C47359" w:rsidP="0019706C">
            <w:pPr>
              <w:rPr>
                <w:rFonts w:ascii="Times New Roman" w:hAnsi="Times New Roman" w:cs="Times New Roman"/>
              </w:rPr>
            </w:pPr>
            <w:r>
              <w:rPr>
                <w:rFonts w:ascii="Times New Roman" w:hAnsi="Times New Roman" w:cs="Times New Roman"/>
              </w:rPr>
              <w:t>1</w:t>
            </w:r>
          </w:p>
        </w:tc>
      </w:tr>
      <w:tr w:rsidR="00C47359" w:rsidRPr="00DE3725" w14:paraId="337C2307" w14:textId="6D3E447D" w:rsidTr="00C47359">
        <w:trPr>
          <w:trHeight w:val="893"/>
        </w:trPr>
        <w:tc>
          <w:tcPr>
            <w:tcW w:w="2128" w:type="dxa"/>
            <w:tcBorders>
              <w:top w:val="single" w:sz="4" w:space="0" w:color="auto"/>
              <w:left w:val="single" w:sz="4" w:space="0" w:color="auto"/>
              <w:bottom w:val="single" w:sz="4" w:space="0" w:color="auto"/>
              <w:right w:val="single" w:sz="4" w:space="0" w:color="auto"/>
            </w:tcBorders>
          </w:tcPr>
          <w:p w14:paraId="6F9CEE0B" w14:textId="77777777" w:rsidR="00C47359" w:rsidRPr="00DE3725" w:rsidRDefault="00C47359" w:rsidP="0019706C">
            <w:pPr>
              <w:rPr>
                <w:rFonts w:ascii="Times New Roman" w:hAnsi="Times New Roman" w:cs="Times New Roman"/>
              </w:rPr>
            </w:pPr>
            <w:r>
              <w:rPr>
                <w:rFonts w:ascii="Times New Roman" w:hAnsi="Times New Roman" w:cs="Times New Roman"/>
              </w:rPr>
              <w:t>Povećanje broja službenih vozila</w:t>
            </w:r>
          </w:p>
        </w:tc>
        <w:tc>
          <w:tcPr>
            <w:tcW w:w="2267" w:type="dxa"/>
            <w:tcBorders>
              <w:top w:val="single" w:sz="4" w:space="0" w:color="auto"/>
              <w:left w:val="single" w:sz="4" w:space="0" w:color="auto"/>
              <w:bottom w:val="single" w:sz="4" w:space="0" w:color="auto"/>
              <w:right w:val="single" w:sz="4" w:space="0" w:color="auto"/>
            </w:tcBorders>
          </w:tcPr>
          <w:p w14:paraId="72650831" w14:textId="77777777" w:rsidR="00C47359" w:rsidRPr="00DE3725" w:rsidRDefault="00C47359" w:rsidP="0019706C">
            <w:pPr>
              <w:rPr>
                <w:rFonts w:ascii="Times New Roman" w:hAnsi="Times New Roman" w:cs="Times New Roman"/>
              </w:rPr>
            </w:pPr>
            <w:r>
              <w:rPr>
                <w:rFonts w:ascii="Times New Roman" w:hAnsi="Times New Roman" w:cs="Times New Roman"/>
              </w:rPr>
              <w:t>Efikasnost povezivanja dislociranih objekata</w:t>
            </w:r>
          </w:p>
        </w:tc>
        <w:tc>
          <w:tcPr>
            <w:tcW w:w="1134" w:type="dxa"/>
            <w:tcBorders>
              <w:top w:val="single" w:sz="4" w:space="0" w:color="auto"/>
              <w:left w:val="single" w:sz="4" w:space="0" w:color="auto"/>
              <w:bottom w:val="single" w:sz="4" w:space="0" w:color="auto"/>
              <w:right w:val="single" w:sz="4" w:space="0" w:color="auto"/>
            </w:tcBorders>
          </w:tcPr>
          <w:p w14:paraId="28F824BB" w14:textId="77777777" w:rsidR="00C47359" w:rsidRPr="00DE3725" w:rsidRDefault="00C47359" w:rsidP="0019706C">
            <w:pPr>
              <w:rPr>
                <w:rFonts w:ascii="Times New Roman" w:hAnsi="Times New Roman" w:cs="Times New Roman"/>
              </w:rPr>
            </w:pPr>
            <w:r>
              <w:rPr>
                <w:rFonts w:ascii="Times New Roman" w:hAnsi="Times New Roman" w:cs="Times New Roman"/>
              </w:rPr>
              <w:t>Broj vozila</w:t>
            </w:r>
          </w:p>
        </w:tc>
        <w:tc>
          <w:tcPr>
            <w:tcW w:w="737" w:type="dxa"/>
            <w:tcBorders>
              <w:top w:val="single" w:sz="4" w:space="0" w:color="auto"/>
              <w:left w:val="single" w:sz="4" w:space="0" w:color="auto"/>
              <w:bottom w:val="single" w:sz="4" w:space="0" w:color="auto"/>
              <w:right w:val="single" w:sz="4" w:space="0" w:color="auto"/>
            </w:tcBorders>
          </w:tcPr>
          <w:p w14:paraId="41A2DA54" w14:textId="77777777" w:rsidR="00C47359" w:rsidRPr="00DE3725" w:rsidRDefault="00C47359" w:rsidP="0019706C">
            <w:pP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1F9EA3B5" w14:textId="77777777" w:rsidR="00C47359" w:rsidRPr="00DE3725" w:rsidRDefault="00C47359" w:rsidP="0019706C">
            <w:pPr>
              <w:rPr>
                <w:rFonts w:ascii="Times New Roman" w:hAnsi="Times New Roman" w:cs="Times New Roman"/>
              </w:rPr>
            </w:pPr>
            <w:r>
              <w:rPr>
                <w:rFonts w:ascii="Times New Roman" w:hAnsi="Times New Roman" w:cs="Times New Roman"/>
              </w:rPr>
              <w:t>1</w:t>
            </w:r>
          </w:p>
        </w:tc>
        <w:tc>
          <w:tcPr>
            <w:tcW w:w="969" w:type="dxa"/>
            <w:tcBorders>
              <w:top w:val="single" w:sz="4" w:space="0" w:color="auto"/>
              <w:left w:val="single" w:sz="4" w:space="0" w:color="auto"/>
              <w:bottom w:val="single" w:sz="4" w:space="0" w:color="auto"/>
              <w:right w:val="single" w:sz="4" w:space="0" w:color="auto"/>
            </w:tcBorders>
          </w:tcPr>
          <w:p w14:paraId="23FB0C68" w14:textId="5F1F3F62" w:rsidR="00C47359" w:rsidRPr="00DE3725" w:rsidRDefault="00FC6236" w:rsidP="0019706C">
            <w:pPr>
              <w:rPr>
                <w:rFonts w:ascii="Times New Roman" w:hAnsi="Times New Roman" w:cs="Times New Roman"/>
              </w:rPr>
            </w:pPr>
            <w:r>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7117A75A" w14:textId="77777777" w:rsidR="00C47359" w:rsidRDefault="00C47359" w:rsidP="0019706C">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08D66640" w14:textId="0B3E6FD5" w:rsidR="00C47359" w:rsidRDefault="00C47359" w:rsidP="0019706C">
            <w:pPr>
              <w:rPr>
                <w:rFonts w:ascii="Times New Roman" w:hAnsi="Times New Roman" w:cs="Times New Roman"/>
              </w:rPr>
            </w:pPr>
            <w:r>
              <w:rPr>
                <w:rFonts w:ascii="Times New Roman" w:hAnsi="Times New Roman" w:cs="Times New Roman"/>
              </w:rPr>
              <w:t>1</w:t>
            </w:r>
          </w:p>
        </w:tc>
      </w:tr>
    </w:tbl>
    <w:p w14:paraId="3C589CC8" w14:textId="75B16F66" w:rsidR="008F725F" w:rsidRDefault="008F725F" w:rsidP="008F725F">
      <w:pPr>
        <w:spacing w:line="360" w:lineRule="auto"/>
        <w:jc w:val="both"/>
        <w:rPr>
          <w:rFonts w:ascii="Times New Roman" w:eastAsia="Times New Roman" w:hAnsi="Times New Roman" w:cs="Times New Roman"/>
        </w:rPr>
      </w:pPr>
    </w:p>
    <w:p w14:paraId="330B9C7C" w14:textId="1E1DE95F" w:rsidR="007C3C3D" w:rsidRDefault="007C3C3D" w:rsidP="008F725F">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odnosu na prethodne godine planirane brojke su se smanjile </w:t>
      </w:r>
      <w:r w:rsidR="003870B3">
        <w:rPr>
          <w:rFonts w:ascii="Times New Roman" w:eastAsia="Times New Roman" w:hAnsi="Times New Roman" w:cs="Times New Roman"/>
        </w:rPr>
        <w:t>zbog podjele na dva Vrtića.</w:t>
      </w:r>
      <w:bookmarkStart w:id="2" w:name="_GoBack"/>
      <w:bookmarkEnd w:id="2"/>
    </w:p>
    <w:p w14:paraId="51CE4E3A" w14:textId="77777777" w:rsidR="00E1542C" w:rsidRDefault="00E1542C" w:rsidP="005E794F">
      <w:pPr>
        <w:spacing w:line="360" w:lineRule="auto"/>
        <w:jc w:val="both"/>
        <w:rPr>
          <w:rFonts w:ascii="Times New Roman" w:eastAsia="Times New Roman" w:hAnsi="Times New Roman" w:cs="Times New Roman"/>
        </w:rPr>
      </w:pPr>
    </w:p>
    <w:p w14:paraId="64CA7161" w14:textId="77777777" w:rsidR="00E1542C" w:rsidRDefault="00E1542C" w:rsidP="005E794F">
      <w:pPr>
        <w:spacing w:line="360" w:lineRule="auto"/>
        <w:jc w:val="both"/>
        <w:rPr>
          <w:rFonts w:ascii="Times New Roman" w:eastAsia="Times New Roman" w:hAnsi="Times New Roman" w:cs="Times New Roman"/>
        </w:rPr>
      </w:pPr>
    </w:p>
    <w:p w14:paraId="40AA43E7" w14:textId="729BF9C8"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Voditeljica računovodstva</w:t>
      </w:r>
      <w:r w:rsidRPr="007377F4">
        <w:rPr>
          <w:rFonts w:ascii="Times New Roman" w:eastAsia="Times New Roman" w:hAnsi="Times New Roman" w:cs="Times New Roman"/>
        </w:rPr>
        <w:tab/>
      </w:r>
      <w:r w:rsidR="00C918D0">
        <w:rPr>
          <w:rFonts w:ascii="Times New Roman" w:eastAsia="Times New Roman" w:hAnsi="Times New Roman" w:cs="Times New Roman"/>
        </w:rPr>
        <w:tab/>
      </w:r>
      <w:r w:rsidRPr="007377F4">
        <w:rPr>
          <w:rFonts w:ascii="Times New Roman" w:eastAsia="Times New Roman" w:hAnsi="Times New Roman" w:cs="Times New Roman"/>
        </w:rPr>
        <w:t>Ravnateljica</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Predsjednica Upravnog vijeća</w:t>
      </w:r>
    </w:p>
    <w:p w14:paraId="5EFBD952" w14:textId="7E52E5AD"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 xml:space="preserve">       Melita Markušić</w:t>
      </w:r>
      <w:r w:rsidRPr="007377F4">
        <w:rPr>
          <w:rFonts w:ascii="Times New Roman" w:eastAsia="Times New Roman" w:hAnsi="Times New Roman" w:cs="Times New Roman"/>
        </w:rPr>
        <w:tab/>
      </w:r>
      <w:r w:rsidRPr="007377F4">
        <w:rPr>
          <w:rFonts w:ascii="Times New Roman" w:eastAsia="Times New Roman" w:hAnsi="Times New Roman" w:cs="Times New Roman"/>
        </w:rPr>
        <w:tab/>
      </w:r>
      <w:r w:rsidR="00C918D0">
        <w:rPr>
          <w:rFonts w:ascii="Times New Roman" w:eastAsia="Times New Roman" w:hAnsi="Times New Roman" w:cs="Times New Roman"/>
        </w:rPr>
        <w:tab/>
      </w:r>
      <w:r w:rsidR="008B51D4" w:rsidRPr="007377F4">
        <w:rPr>
          <w:rFonts w:ascii="Times New Roman" w:eastAsia="Times New Roman" w:hAnsi="Times New Roman" w:cs="Times New Roman"/>
        </w:rPr>
        <w:t>Sandra Oreški</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 xml:space="preserve">Petra </w:t>
      </w:r>
      <w:proofErr w:type="spellStart"/>
      <w:r w:rsidR="00C918D0">
        <w:rPr>
          <w:rFonts w:ascii="Times New Roman" w:eastAsia="Times New Roman" w:hAnsi="Times New Roman" w:cs="Times New Roman"/>
        </w:rPr>
        <w:t>Rožmarić</w:t>
      </w:r>
      <w:proofErr w:type="spellEnd"/>
    </w:p>
    <w:p w14:paraId="034F396C" w14:textId="77777777" w:rsidR="00612AFD" w:rsidRPr="007377F4" w:rsidRDefault="00612AFD" w:rsidP="005E794F">
      <w:pPr>
        <w:spacing w:line="360" w:lineRule="auto"/>
        <w:jc w:val="both"/>
        <w:rPr>
          <w:rFonts w:ascii="Times New Roman" w:hAnsi="Times New Roman" w:cs="Times New Roman"/>
          <w:sz w:val="28"/>
          <w:szCs w:val="28"/>
        </w:rPr>
      </w:pPr>
    </w:p>
    <w:p w14:paraId="0B5355C2" w14:textId="77777777" w:rsidR="00675995" w:rsidRPr="007377F4" w:rsidRDefault="00675995" w:rsidP="005E794F">
      <w:pPr>
        <w:spacing w:line="360" w:lineRule="auto"/>
        <w:jc w:val="both"/>
        <w:rPr>
          <w:rFonts w:ascii="Times New Roman" w:hAnsi="Times New Roman" w:cs="Times New Roman"/>
        </w:rPr>
      </w:pPr>
    </w:p>
    <w:p w14:paraId="170D9BCA" w14:textId="77777777" w:rsidR="00B41353" w:rsidRPr="007377F4" w:rsidRDefault="00B41353" w:rsidP="005E794F">
      <w:pPr>
        <w:spacing w:line="360" w:lineRule="auto"/>
        <w:jc w:val="both"/>
        <w:rPr>
          <w:rFonts w:ascii="Times New Roman" w:hAnsi="Times New Roman" w:cs="Times New Roman"/>
          <w:sz w:val="32"/>
          <w:szCs w:val="32"/>
        </w:rPr>
      </w:pPr>
    </w:p>
    <w:p w14:paraId="001E6396" w14:textId="77777777" w:rsidR="00B41353" w:rsidRPr="007377F4" w:rsidRDefault="00B41353" w:rsidP="005E794F">
      <w:pPr>
        <w:spacing w:line="360" w:lineRule="auto"/>
        <w:jc w:val="both"/>
        <w:rPr>
          <w:rFonts w:ascii="Times New Roman" w:hAnsi="Times New Roman" w:cs="Times New Roman"/>
        </w:rPr>
      </w:pPr>
    </w:p>
    <w:sectPr w:rsidR="00B41353" w:rsidRPr="00737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7154A"/>
    <w:multiLevelType w:val="hybridMultilevel"/>
    <w:tmpl w:val="F06282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F36157"/>
    <w:multiLevelType w:val="hybridMultilevel"/>
    <w:tmpl w:val="921E2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5279A4"/>
    <w:multiLevelType w:val="hybridMultilevel"/>
    <w:tmpl w:val="8B5A93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CEB7878"/>
    <w:multiLevelType w:val="hybridMultilevel"/>
    <w:tmpl w:val="3D1CC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325F0D"/>
    <w:multiLevelType w:val="hybridMultilevel"/>
    <w:tmpl w:val="14CAD09C"/>
    <w:lvl w:ilvl="0" w:tplc="D9F4038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FF7CD6"/>
    <w:multiLevelType w:val="hybridMultilevel"/>
    <w:tmpl w:val="A88A2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05C3824"/>
    <w:multiLevelType w:val="hybridMultilevel"/>
    <w:tmpl w:val="B6427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55E7D52"/>
    <w:multiLevelType w:val="hybridMultilevel"/>
    <w:tmpl w:val="221E281E"/>
    <w:lvl w:ilvl="0" w:tplc="842852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A866AA"/>
    <w:multiLevelType w:val="hybridMultilevel"/>
    <w:tmpl w:val="B9769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8341AF6"/>
    <w:multiLevelType w:val="hybridMultilevel"/>
    <w:tmpl w:val="FA683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8AC3B29"/>
    <w:multiLevelType w:val="hybridMultilevel"/>
    <w:tmpl w:val="D77E9B6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B234AED"/>
    <w:multiLevelType w:val="hybridMultilevel"/>
    <w:tmpl w:val="CF6AB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5"/>
  </w:num>
  <w:num w:numId="5">
    <w:abstractNumId w:val="0"/>
  </w:num>
  <w:num w:numId="6">
    <w:abstractNumId w:val="3"/>
  </w:num>
  <w:num w:numId="7">
    <w:abstractNumId w:val="2"/>
  </w:num>
  <w:num w:numId="8">
    <w:abstractNumId w:val="7"/>
  </w:num>
  <w:num w:numId="9">
    <w:abstractNumId w:val="11"/>
  </w:num>
  <w:num w:numId="10">
    <w:abstractNumId w:val="6"/>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00D3D"/>
    <w:rsid w:val="00017704"/>
    <w:rsid w:val="00017944"/>
    <w:rsid w:val="000218ED"/>
    <w:rsid w:val="000515C8"/>
    <w:rsid w:val="00053F32"/>
    <w:rsid w:val="00087573"/>
    <w:rsid w:val="00095118"/>
    <w:rsid w:val="00095E72"/>
    <w:rsid w:val="000A5112"/>
    <w:rsid w:val="000A5BA2"/>
    <w:rsid w:val="000B1368"/>
    <w:rsid w:val="000C3CCF"/>
    <w:rsid w:val="000C4104"/>
    <w:rsid w:val="000C417B"/>
    <w:rsid w:val="000D2557"/>
    <w:rsid w:val="000E6193"/>
    <w:rsid w:val="000E685E"/>
    <w:rsid w:val="000F22D3"/>
    <w:rsid w:val="00111EE5"/>
    <w:rsid w:val="001213A0"/>
    <w:rsid w:val="00131D96"/>
    <w:rsid w:val="00141532"/>
    <w:rsid w:val="0014237C"/>
    <w:rsid w:val="00143EC9"/>
    <w:rsid w:val="00145DAC"/>
    <w:rsid w:val="0015076D"/>
    <w:rsid w:val="0015158B"/>
    <w:rsid w:val="001561FB"/>
    <w:rsid w:val="001606A8"/>
    <w:rsid w:val="00172414"/>
    <w:rsid w:val="001957D5"/>
    <w:rsid w:val="001A3C78"/>
    <w:rsid w:val="001B3FAE"/>
    <w:rsid w:val="001D191E"/>
    <w:rsid w:val="001F21F9"/>
    <w:rsid w:val="00207FE7"/>
    <w:rsid w:val="00222115"/>
    <w:rsid w:val="0022333E"/>
    <w:rsid w:val="00226084"/>
    <w:rsid w:val="002310B5"/>
    <w:rsid w:val="00234064"/>
    <w:rsid w:val="00257669"/>
    <w:rsid w:val="00270A3C"/>
    <w:rsid w:val="00274C0C"/>
    <w:rsid w:val="00276DD6"/>
    <w:rsid w:val="00277398"/>
    <w:rsid w:val="00285CA7"/>
    <w:rsid w:val="002A773F"/>
    <w:rsid w:val="002D2BD2"/>
    <w:rsid w:val="002E602E"/>
    <w:rsid w:val="002E6A4B"/>
    <w:rsid w:val="002E7B1D"/>
    <w:rsid w:val="002F0285"/>
    <w:rsid w:val="00304A11"/>
    <w:rsid w:val="003108BB"/>
    <w:rsid w:val="0032128C"/>
    <w:rsid w:val="0032683B"/>
    <w:rsid w:val="0033164A"/>
    <w:rsid w:val="00336628"/>
    <w:rsid w:val="003416E7"/>
    <w:rsid w:val="00351599"/>
    <w:rsid w:val="0035331A"/>
    <w:rsid w:val="003618CA"/>
    <w:rsid w:val="003731DA"/>
    <w:rsid w:val="003870B3"/>
    <w:rsid w:val="00395DD2"/>
    <w:rsid w:val="003A1B91"/>
    <w:rsid w:val="003B365C"/>
    <w:rsid w:val="003B7D9D"/>
    <w:rsid w:val="003E659D"/>
    <w:rsid w:val="00400553"/>
    <w:rsid w:val="00404AA1"/>
    <w:rsid w:val="00406C71"/>
    <w:rsid w:val="00416D20"/>
    <w:rsid w:val="004341A8"/>
    <w:rsid w:val="004421D5"/>
    <w:rsid w:val="0044386D"/>
    <w:rsid w:val="004649C1"/>
    <w:rsid w:val="00470BC3"/>
    <w:rsid w:val="00497C43"/>
    <w:rsid w:val="004A4ACE"/>
    <w:rsid w:val="004A6F1C"/>
    <w:rsid w:val="004B1342"/>
    <w:rsid w:val="004C0DD8"/>
    <w:rsid w:val="004E16B7"/>
    <w:rsid w:val="004F1C7B"/>
    <w:rsid w:val="0050755F"/>
    <w:rsid w:val="00514F23"/>
    <w:rsid w:val="00543CB5"/>
    <w:rsid w:val="0054413C"/>
    <w:rsid w:val="00545DF9"/>
    <w:rsid w:val="005674EB"/>
    <w:rsid w:val="0057119D"/>
    <w:rsid w:val="00576216"/>
    <w:rsid w:val="00577294"/>
    <w:rsid w:val="005A24E5"/>
    <w:rsid w:val="005A4462"/>
    <w:rsid w:val="005B177E"/>
    <w:rsid w:val="005C1D11"/>
    <w:rsid w:val="005D1930"/>
    <w:rsid w:val="005E0E1A"/>
    <w:rsid w:val="005E794F"/>
    <w:rsid w:val="005F1675"/>
    <w:rsid w:val="0060574B"/>
    <w:rsid w:val="00606D67"/>
    <w:rsid w:val="00612AFD"/>
    <w:rsid w:val="00625F3A"/>
    <w:rsid w:val="0063023D"/>
    <w:rsid w:val="00635107"/>
    <w:rsid w:val="00651A23"/>
    <w:rsid w:val="00655ADC"/>
    <w:rsid w:val="0066244D"/>
    <w:rsid w:val="00662778"/>
    <w:rsid w:val="00671FB3"/>
    <w:rsid w:val="00673EAA"/>
    <w:rsid w:val="00675995"/>
    <w:rsid w:val="00676747"/>
    <w:rsid w:val="00681615"/>
    <w:rsid w:val="00684966"/>
    <w:rsid w:val="00696E9B"/>
    <w:rsid w:val="006A3AB0"/>
    <w:rsid w:val="006C257C"/>
    <w:rsid w:val="006D2B21"/>
    <w:rsid w:val="006E259A"/>
    <w:rsid w:val="006F3BC9"/>
    <w:rsid w:val="007136AD"/>
    <w:rsid w:val="0072171E"/>
    <w:rsid w:val="00723C8C"/>
    <w:rsid w:val="007377F4"/>
    <w:rsid w:val="007378FC"/>
    <w:rsid w:val="007417F9"/>
    <w:rsid w:val="0075657B"/>
    <w:rsid w:val="00770904"/>
    <w:rsid w:val="0077685C"/>
    <w:rsid w:val="007778B9"/>
    <w:rsid w:val="007921A8"/>
    <w:rsid w:val="007C244E"/>
    <w:rsid w:val="007C3C3D"/>
    <w:rsid w:val="007D3852"/>
    <w:rsid w:val="007D5161"/>
    <w:rsid w:val="007F0A89"/>
    <w:rsid w:val="007F6762"/>
    <w:rsid w:val="00806445"/>
    <w:rsid w:val="00807F4A"/>
    <w:rsid w:val="00816AA1"/>
    <w:rsid w:val="00831871"/>
    <w:rsid w:val="00844458"/>
    <w:rsid w:val="0084493D"/>
    <w:rsid w:val="0084621B"/>
    <w:rsid w:val="00861106"/>
    <w:rsid w:val="00865CA9"/>
    <w:rsid w:val="00885868"/>
    <w:rsid w:val="0089480F"/>
    <w:rsid w:val="00896098"/>
    <w:rsid w:val="008A217B"/>
    <w:rsid w:val="008B4A4C"/>
    <w:rsid w:val="008B51D4"/>
    <w:rsid w:val="008B60CB"/>
    <w:rsid w:val="008D0F27"/>
    <w:rsid w:val="008E0C13"/>
    <w:rsid w:val="008E5C4B"/>
    <w:rsid w:val="008E6A5F"/>
    <w:rsid w:val="008E7B21"/>
    <w:rsid w:val="008F43E4"/>
    <w:rsid w:val="008F725F"/>
    <w:rsid w:val="0090611B"/>
    <w:rsid w:val="00907B2D"/>
    <w:rsid w:val="009140A1"/>
    <w:rsid w:val="00934217"/>
    <w:rsid w:val="00940AC8"/>
    <w:rsid w:val="00953235"/>
    <w:rsid w:val="009700B1"/>
    <w:rsid w:val="00982760"/>
    <w:rsid w:val="00982B94"/>
    <w:rsid w:val="009A1CFA"/>
    <w:rsid w:val="009A7984"/>
    <w:rsid w:val="009B7971"/>
    <w:rsid w:val="009E3B5D"/>
    <w:rsid w:val="00A061C5"/>
    <w:rsid w:val="00A06A45"/>
    <w:rsid w:val="00A07B9E"/>
    <w:rsid w:val="00A31491"/>
    <w:rsid w:val="00A65785"/>
    <w:rsid w:val="00A935B5"/>
    <w:rsid w:val="00A96813"/>
    <w:rsid w:val="00AB79D9"/>
    <w:rsid w:val="00AC6841"/>
    <w:rsid w:val="00AE4726"/>
    <w:rsid w:val="00AF4DDC"/>
    <w:rsid w:val="00B00726"/>
    <w:rsid w:val="00B137B4"/>
    <w:rsid w:val="00B152BE"/>
    <w:rsid w:val="00B1671D"/>
    <w:rsid w:val="00B22B36"/>
    <w:rsid w:val="00B23436"/>
    <w:rsid w:val="00B24137"/>
    <w:rsid w:val="00B25699"/>
    <w:rsid w:val="00B2765A"/>
    <w:rsid w:val="00B310A0"/>
    <w:rsid w:val="00B41353"/>
    <w:rsid w:val="00B53D27"/>
    <w:rsid w:val="00B56CD1"/>
    <w:rsid w:val="00B575A6"/>
    <w:rsid w:val="00BA280A"/>
    <w:rsid w:val="00BA7773"/>
    <w:rsid w:val="00BB177D"/>
    <w:rsid w:val="00BB6124"/>
    <w:rsid w:val="00BF4FB3"/>
    <w:rsid w:val="00BF74A3"/>
    <w:rsid w:val="00BF7B3A"/>
    <w:rsid w:val="00C064EB"/>
    <w:rsid w:val="00C20C92"/>
    <w:rsid w:val="00C3440C"/>
    <w:rsid w:val="00C352A9"/>
    <w:rsid w:val="00C44376"/>
    <w:rsid w:val="00C451A2"/>
    <w:rsid w:val="00C47359"/>
    <w:rsid w:val="00C524F5"/>
    <w:rsid w:val="00C53B82"/>
    <w:rsid w:val="00C55FC7"/>
    <w:rsid w:val="00C608CD"/>
    <w:rsid w:val="00C66D3B"/>
    <w:rsid w:val="00C70079"/>
    <w:rsid w:val="00C72939"/>
    <w:rsid w:val="00C77C8C"/>
    <w:rsid w:val="00C918D0"/>
    <w:rsid w:val="00CA39F8"/>
    <w:rsid w:val="00CB2589"/>
    <w:rsid w:val="00CB386C"/>
    <w:rsid w:val="00CD1A23"/>
    <w:rsid w:val="00CE1C8D"/>
    <w:rsid w:val="00CE4630"/>
    <w:rsid w:val="00D009C9"/>
    <w:rsid w:val="00D03F06"/>
    <w:rsid w:val="00D07858"/>
    <w:rsid w:val="00D1130C"/>
    <w:rsid w:val="00D117A6"/>
    <w:rsid w:val="00D1679F"/>
    <w:rsid w:val="00D20B86"/>
    <w:rsid w:val="00D27193"/>
    <w:rsid w:val="00D27363"/>
    <w:rsid w:val="00D42A02"/>
    <w:rsid w:val="00D514A1"/>
    <w:rsid w:val="00D5747A"/>
    <w:rsid w:val="00D6004A"/>
    <w:rsid w:val="00D75F91"/>
    <w:rsid w:val="00D82E51"/>
    <w:rsid w:val="00D8340D"/>
    <w:rsid w:val="00D84AA9"/>
    <w:rsid w:val="00D86083"/>
    <w:rsid w:val="00D901C2"/>
    <w:rsid w:val="00D936A6"/>
    <w:rsid w:val="00DA0623"/>
    <w:rsid w:val="00DB290A"/>
    <w:rsid w:val="00DB38F4"/>
    <w:rsid w:val="00DB5740"/>
    <w:rsid w:val="00DB7433"/>
    <w:rsid w:val="00DC676D"/>
    <w:rsid w:val="00DC7D8D"/>
    <w:rsid w:val="00DD7CB8"/>
    <w:rsid w:val="00DE0EC3"/>
    <w:rsid w:val="00DE3725"/>
    <w:rsid w:val="00DE55B0"/>
    <w:rsid w:val="00DE5F25"/>
    <w:rsid w:val="00E1542C"/>
    <w:rsid w:val="00E27522"/>
    <w:rsid w:val="00E46E0A"/>
    <w:rsid w:val="00E63E61"/>
    <w:rsid w:val="00E65527"/>
    <w:rsid w:val="00E67FE8"/>
    <w:rsid w:val="00E832B0"/>
    <w:rsid w:val="00E90957"/>
    <w:rsid w:val="00E91F9E"/>
    <w:rsid w:val="00E93B0F"/>
    <w:rsid w:val="00EA7CBC"/>
    <w:rsid w:val="00EB1054"/>
    <w:rsid w:val="00EE26EC"/>
    <w:rsid w:val="00F01484"/>
    <w:rsid w:val="00F01982"/>
    <w:rsid w:val="00F106BC"/>
    <w:rsid w:val="00F10C99"/>
    <w:rsid w:val="00F13157"/>
    <w:rsid w:val="00F17B09"/>
    <w:rsid w:val="00F27173"/>
    <w:rsid w:val="00F53873"/>
    <w:rsid w:val="00F538A2"/>
    <w:rsid w:val="00F56E42"/>
    <w:rsid w:val="00F62CC9"/>
    <w:rsid w:val="00F63E9F"/>
    <w:rsid w:val="00F715D5"/>
    <w:rsid w:val="00F75AB0"/>
    <w:rsid w:val="00F81B92"/>
    <w:rsid w:val="00F924A2"/>
    <w:rsid w:val="00FA6E82"/>
    <w:rsid w:val="00FB1A3B"/>
    <w:rsid w:val="00FC4342"/>
    <w:rsid w:val="00FC6236"/>
    <w:rsid w:val="00FD7BF7"/>
    <w:rsid w:val="00FE4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3E61"/>
    <w:rPr>
      <w:rFonts w:ascii="Segoe UI" w:hAnsi="Segoe UI" w:cs="Segoe UI"/>
      <w:sz w:val="18"/>
      <w:szCs w:val="18"/>
    </w:rPr>
  </w:style>
  <w:style w:type="paragraph" w:styleId="Odlomakpopisa">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Tijeloteksta">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A935B5"/>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Bezproreda"/>
    <w:uiPriority w:val="1"/>
    <w:rsid w:val="006F3B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287516">
      <w:bodyDiv w:val="1"/>
      <w:marLeft w:val="0"/>
      <w:marRight w:val="0"/>
      <w:marTop w:val="0"/>
      <w:marBottom w:val="0"/>
      <w:divBdr>
        <w:top w:val="none" w:sz="0" w:space="0" w:color="auto"/>
        <w:left w:val="none" w:sz="0" w:space="0" w:color="auto"/>
        <w:bottom w:val="none" w:sz="0" w:space="0" w:color="auto"/>
        <w:right w:val="none" w:sz="0" w:space="0" w:color="auto"/>
      </w:divBdr>
    </w:div>
    <w:div w:id="8770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cid:213C3485-7360-48D8-8DE7-D9C414CF1A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75566-A93E-47E7-A9C5-089B71D68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2389</Words>
  <Characters>13621</Characters>
  <Application>Microsoft Office Word</Application>
  <DocSecurity>0</DocSecurity>
  <Lines>113</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dc:creator>
  <cp:keywords/>
  <dc:description/>
  <cp:lastModifiedBy>Korisnik</cp:lastModifiedBy>
  <cp:revision>2</cp:revision>
  <cp:lastPrinted>2023-10-25T06:13:00Z</cp:lastPrinted>
  <dcterms:created xsi:type="dcterms:W3CDTF">2025-11-03T16:32:00Z</dcterms:created>
  <dcterms:modified xsi:type="dcterms:W3CDTF">2025-11-03T16:32:00Z</dcterms:modified>
</cp:coreProperties>
</file>